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3A646E" w14:textId="77777777" w:rsidR="00D57800" w:rsidRDefault="00D57800" w:rsidP="00C95345">
      <w:pPr>
        <w:pStyle w:val="SSENNormal"/>
        <w:rPr>
          <w:rFonts w:cs="Arial"/>
        </w:rPr>
      </w:pPr>
    </w:p>
    <w:p w14:paraId="28690409" w14:textId="77777777" w:rsidR="00CF7A40" w:rsidRPr="00CF7A40" w:rsidRDefault="00CF7A40" w:rsidP="00CF7A40">
      <w:pPr>
        <w:pStyle w:val="SSENNormal"/>
        <w:rPr>
          <w:rFonts w:cs="Arial"/>
        </w:rPr>
      </w:pPr>
      <w:r w:rsidRPr="00CF7A40">
        <w:rPr>
          <w:rFonts w:cs="Arial"/>
        </w:rPr>
        <w:t>SIMS Job Number……………..</w:t>
      </w:r>
      <w:r w:rsidRPr="00CF7A40">
        <w:rPr>
          <w:rFonts w:cs="Arial"/>
        </w:rPr>
        <w:tab/>
      </w:r>
    </w:p>
    <w:p w14:paraId="5FCC9041" w14:textId="77777777" w:rsidR="00CF7A40" w:rsidRPr="00B75C7A" w:rsidRDefault="00CF7A40" w:rsidP="00E05AA7">
      <w:pPr>
        <w:pStyle w:val="SSENNormal"/>
        <w:jc w:val="center"/>
        <w:rPr>
          <w:rFonts w:cs="Arial"/>
          <w:b/>
          <w:bCs/>
          <w:sz w:val="24"/>
          <w:szCs w:val="24"/>
        </w:rPr>
      </w:pPr>
      <w:r w:rsidRPr="00B75C7A">
        <w:rPr>
          <w:rFonts w:cs="Arial"/>
          <w:b/>
          <w:bCs/>
          <w:sz w:val="24"/>
          <w:szCs w:val="24"/>
        </w:rPr>
        <w:t>SAFETY INTERVENTION NOTICE</w:t>
      </w:r>
    </w:p>
    <w:p w14:paraId="45C6F64A" w14:textId="77777777" w:rsidR="00CF7A40" w:rsidRPr="00CF7A40" w:rsidRDefault="00CF7A40" w:rsidP="00E05AA7">
      <w:pPr>
        <w:pStyle w:val="SSENNormal"/>
        <w:jc w:val="center"/>
        <w:rPr>
          <w:rFonts w:cs="Arial"/>
        </w:rPr>
      </w:pPr>
      <w:r w:rsidRPr="00CF7A40">
        <w:rPr>
          <w:rFonts w:cs="Arial"/>
        </w:rPr>
        <w:t>To___________________________________________ (3rd Party)</w:t>
      </w:r>
    </w:p>
    <w:p w14:paraId="7CE34534" w14:textId="77777777" w:rsidR="00CF7A40" w:rsidRPr="00CF7A40" w:rsidRDefault="00CF7A40" w:rsidP="00E05AA7">
      <w:pPr>
        <w:pStyle w:val="SSENNormal"/>
        <w:jc w:val="center"/>
        <w:rPr>
          <w:rFonts w:cs="Arial"/>
        </w:rPr>
      </w:pPr>
      <w:r w:rsidRPr="00CF7A40">
        <w:rPr>
          <w:rFonts w:cs="Arial"/>
        </w:rPr>
        <w:t>Address_____________________________________________</w:t>
      </w:r>
    </w:p>
    <w:p w14:paraId="35E2D14E" w14:textId="77777777" w:rsidR="00CF7A40" w:rsidRPr="00CF7A40" w:rsidRDefault="00CF7A40" w:rsidP="00E05AA7">
      <w:pPr>
        <w:pStyle w:val="SSENNormal"/>
        <w:jc w:val="center"/>
        <w:rPr>
          <w:rFonts w:cs="Arial"/>
        </w:rPr>
      </w:pPr>
      <w:r w:rsidRPr="00CF7A40">
        <w:rPr>
          <w:rFonts w:cs="Arial"/>
        </w:rPr>
        <w:t>____________________________________________________</w:t>
      </w:r>
    </w:p>
    <w:p w14:paraId="3D217D0E" w14:textId="779E1B16" w:rsidR="00D57800" w:rsidRDefault="00CF7A40" w:rsidP="00CF7A40">
      <w:pPr>
        <w:pStyle w:val="SSENNormal"/>
        <w:rPr>
          <w:rFonts w:cs="Arial"/>
        </w:rPr>
      </w:pPr>
      <w:r w:rsidRPr="00CF7A40">
        <w:rPr>
          <w:rFonts w:cs="Arial"/>
        </w:rPr>
        <w:t>An inspection of SSEN’s electrical apparatus has identified that a potentially hazardous situation exists at:</w:t>
      </w:r>
    </w:p>
    <w:tbl>
      <w:tblPr>
        <w:tblStyle w:val="TableGrid"/>
        <w:tblW w:w="0" w:type="auto"/>
        <w:tblLook w:val="04A0" w:firstRow="1" w:lastRow="0" w:firstColumn="1" w:lastColumn="0" w:noHBand="0" w:noVBand="1"/>
      </w:tblPr>
      <w:tblGrid>
        <w:gridCol w:w="9016"/>
      </w:tblGrid>
      <w:tr w:rsidR="00CF7A40" w14:paraId="5588F836" w14:textId="77777777" w:rsidTr="00CF7A40">
        <w:tc>
          <w:tcPr>
            <w:tcW w:w="9016" w:type="dxa"/>
          </w:tcPr>
          <w:p w14:paraId="2B18C7D3" w14:textId="77777777" w:rsidR="00CF7A40" w:rsidRDefault="00B0141B" w:rsidP="006447D7">
            <w:pPr>
              <w:pStyle w:val="SSENNormal"/>
              <w:spacing w:before="0"/>
              <w:rPr>
                <w:rFonts w:cs="Arial"/>
                <w:sz w:val="16"/>
                <w:szCs w:val="16"/>
              </w:rPr>
            </w:pPr>
            <w:r w:rsidRPr="006447D7">
              <w:rPr>
                <w:rFonts w:cs="Arial"/>
                <w:sz w:val="16"/>
                <w:szCs w:val="16"/>
              </w:rPr>
              <w:t>Description / sketch of site</w:t>
            </w:r>
          </w:p>
          <w:p w14:paraId="29468632" w14:textId="77777777" w:rsidR="009455E2" w:rsidRDefault="009455E2" w:rsidP="006447D7">
            <w:pPr>
              <w:pStyle w:val="SSENNormal"/>
              <w:spacing w:before="0"/>
              <w:rPr>
                <w:rFonts w:cs="Arial"/>
                <w:sz w:val="16"/>
                <w:szCs w:val="16"/>
              </w:rPr>
            </w:pPr>
          </w:p>
          <w:p w14:paraId="679ABF62" w14:textId="77777777" w:rsidR="009455E2" w:rsidRDefault="009455E2" w:rsidP="006447D7">
            <w:pPr>
              <w:pStyle w:val="SSENNormal"/>
              <w:spacing w:before="0"/>
              <w:rPr>
                <w:rFonts w:cs="Arial"/>
                <w:sz w:val="16"/>
                <w:szCs w:val="16"/>
              </w:rPr>
            </w:pPr>
          </w:p>
          <w:p w14:paraId="22A26E88" w14:textId="77777777" w:rsidR="009455E2" w:rsidRDefault="009455E2" w:rsidP="006447D7">
            <w:pPr>
              <w:pStyle w:val="SSENNormal"/>
              <w:spacing w:before="0"/>
              <w:rPr>
                <w:rFonts w:cs="Arial"/>
                <w:sz w:val="16"/>
                <w:szCs w:val="16"/>
              </w:rPr>
            </w:pPr>
          </w:p>
          <w:p w14:paraId="25D0C7AD" w14:textId="3B0DFCA7" w:rsidR="009455E2" w:rsidRPr="006447D7" w:rsidRDefault="009455E2" w:rsidP="006447D7">
            <w:pPr>
              <w:pStyle w:val="SSENNormal"/>
              <w:spacing w:before="0"/>
              <w:rPr>
                <w:rFonts w:cs="Arial"/>
                <w:sz w:val="16"/>
                <w:szCs w:val="16"/>
              </w:rPr>
            </w:pPr>
          </w:p>
        </w:tc>
      </w:tr>
    </w:tbl>
    <w:p w14:paraId="7114C735" w14:textId="2FA0BE1E" w:rsidR="00CF7A40" w:rsidRDefault="0037336F" w:rsidP="00CF7A40">
      <w:pPr>
        <w:pStyle w:val="SSENNormal"/>
        <w:rPr>
          <w:rFonts w:cs="Arial"/>
        </w:rPr>
      </w:pPr>
      <w:r w:rsidRPr="0037336F">
        <w:rPr>
          <w:rFonts w:cs="Arial"/>
        </w:rPr>
        <w:t>The potentially hazardous situation is caused by:</w:t>
      </w:r>
    </w:p>
    <w:tbl>
      <w:tblPr>
        <w:tblStyle w:val="TableGrid"/>
        <w:tblW w:w="0" w:type="auto"/>
        <w:tblLook w:val="04A0" w:firstRow="1" w:lastRow="0" w:firstColumn="1" w:lastColumn="0" w:noHBand="0" w:noVBand="1"/>
      </w:tblPr>
      <w:tblGrid>
        <w:gridCol w:w="9016"/>
      </w:tblGrid>
      <w:tr w:rsidR="0037336F" w14:paraId="6C9A935B" w14:textId="77777777" w:rsidTr="0037336F">
        <w:tc>
          <w:tcPr>
            <w:tcW w:w="9016" w:type="dxa"/>
          </w:tcPr>
          <w:p w14:paraId="2336B9E1" w14:textId="77777777" w:rsidR="0037336F" w:rsidRDefault="0020698D" w:rsidP="006447D7">
            <w:pPr>
              <w:pStyle w:val="SSENNormal"/>
              <w:spacing w:before="0"/>
              <w:rPr>
                <w:rFonts w:cs="Arial"/>
                <w:sz w:val="16"/>
                <w:szCs w:val="16"/>
              </w:rPr>
            </w:pPr>
            <w:r w:rsidRPr="006447D7">
              <w:rPr>
                <w:rFonts w:cs="Arial"/>
                <w:sz w:val="16"/>
                <w:szCs w:val="16"/>
              </w:rPr>
              <w:t>Description of apparatus affected e.g. pole numbers / cable section</w:t>
            </w:r>
          </w:p>
          <w:p w14:paraId="75F80644" w14:textId="77777777" w:rsidR="009455E2" w:rsidRDefault="009455E2" w:rsidP="006447D7">
            <w:pPr>
              <w:pStyle w:val="SSENNormal"/>
              <w:spacing w:before="0"/>
              <w:rPr>
                <w:rFonts w:cs="Arial"/>
                <w:sz w:val="16"/>
                <w:szCs w:val="16"/>
              </w:rPr>
            </w:pPr>
          </w:p>
          <w:p w14:paraId="0A474E7C" w14:textId="0585B832" w:rsidR="009455E2" w:rsidRPr="006447D7" w:rsidRDefault="009455E2" w:rsidP="006447D7">
            <w:pPr>
              <w:pStyle w:val="SSENNormal"/>
              <w:spacing w:before="0"/>
              <w:rPr>
                <w:rFonts w:cs="Arial"/>
                <w:sz w:val="16"/>
                <w:szCs w:val="16"/>
              </w:rPr>
            </w:pPr>
          </w:p>
        </w:tc>
      </w:tr>
    </w:tbl>
    <w:p w14:paraId="0992310B" w14:textId="77777777" w:rsidR="00F46747" w:rsidRPr="00F46747" w:rsidRDefault="00F46747" w:rsidP="00E05AA7">
      <w:pPr>
        <w:pStyle w:val="SSENNormal"/>
        <w:numPr>
          <w:ilvl w:val="0"/>
          <w:numId w:val="11"/>
        </w:numPr>
        <w:rPr>
          <w:rFonts w:cs="Arial"/>
        </w:rPr>
      </w:pPr>
      <w:r w:rsidRPr="00F46747">
        <w:rPr>
          <w:rFonts w:cs="Arial"/>
        </w:rPr>
        <w:t>Stacking of materials below or in proximity to an overhead line</w:t>
      </w:r>
    </w:p>
    <w:p w14:paraId="48703888" w14:textId="77777777" w:rsidR="00F46747" w:rsidRPr="00F46747" w:rsidRDefault="00F46747" w:rsidP="00E05AA7">
      <w:pPr>
        <w:pStyle w:val="SSENNormal"/>
        <w:numPr>
          <w:ilvl w:val="0"/>
          <w:numId w:val="11"/>
        </w:numPr>
        <w:rPr>
          <w:rFonts w:cs="Arial"/>
        </w:rPr>
      </w:pPr>
      <w:r w:rsidRPr="00F46747">
        <w:rPr>
          <w:rFonts w:cs="Arial"/>
        </w:rPr>
        <w:t>Insufficient clearance between an overhead line and buildings/structures or objects on which a person may stand.</w:t>
      </w:r>
    </w:p>
    <w:p w14:paraId="14358277" w14:textId="77777777" w:rsidR="00F46747" w:rsidRPr="00F46747" w:rsidRDefault="00F46747" w:rsidP="00E05AA7">
      <w:pPr>
        <w:pStyle w:val="SSENNormal"/>
        <w:numPr>
          <w:ilvl w:val="0"/>
          <w:numId w:val="11"/>
        </w:numPr>
        <w:rPr>
          <w:rFonts w:cs="Arial"/>
        </w:rPr>
      </w:pPr>
      <w:r w:rsidRPr="00F46747">
        <w:rPr>
          <w:rFonts w:cs="Arial"/>
        </w:rPr>
        <w:t>Construction / Agricultural or other works taking place in proximity to our network</w:t>
      </w:r>
    </w:p>
    <w:p w14:paraId="44AA61A9" w14:textId="1BA9D1A3" w:rsidR="0037336F" w:rsidRDefault="00F46747" w:rsidP="00E05AA7">
      <w:pPr>
        <w:pStyle w:val="SSENNormal"/>
        <w:numPr>
          <w:ilvl w:val="0"/>
          <w:numId w:val="11"/>
        </w:numPr>
        <w:rPr>
          <w:rFonts w:cs="Arial"/>
        </w:rPr>
      </w:pPr>
      <w:r w:rsidRPr="00F46747">
        <w:rPr>
          <w:rFonts w:cs="Arial"/>
        </w:rPr>
        <w:t>Other (describe)____________________________________________________________________________________________________________________________________</w:t>
      </w:r>
    </w:p>
    <w:tbl>
      <w:tblPr>
        <w:tblStyle w:val="TableGrid"/>
        <w:tblW w:w="0" w:type="auto"/>
        <w:tblLook w:val="04A0" w:firstRow="1" w:lastRow="0" w:firstColumn="1" w:lastColumn="0" w:noHBand="0" w:noVBand="1"/>
      </w:tblPr>
      <w:tblGrid>
        <w:gridCol w:w="9016"/>
      </w:tblGrid>
      <w:tr w:rsidR="000C37FF" w14:paraId="662DC734" w14:textId="77777777" w:rsidTr="000C37FF">
        <w:tc>
          <w:tcPr>
            <w:tcW w:w="9016" w:type="dxa"/>
          </w:tcPr>
          <w:p w14:paraId="17AD95A3" w14:textId="77777777" w:rsidR="000C37FF" w:rsidRDefault="00D05A77" w:rsidP="006447D7">
            <w:pPr>
              <w:pStyle w:val="SSENNormal"/>
              <w:spacing w:before="0"/>
              <w:rPr>
                <w:rFonts w:cs="Arial"/>
                <w:sz w:val="16"/>
                <w:szCs w:val="16"/>
              </w:rPr>
            </w:pPr>
            <w:r w:rsidRPr="006447D7">
              <w:rPr>
                <w:rFonts w:cs="Arial"/>
                <w:sz w:val="16"/>
                <w:szCs w:val="16"/>
              </w:rPr>
              <w:t>Describe immediate mitigation applied / discussed with 3rd party</w:t>
            </w:r>
          </w:p>
          <w:p w14:paraId="6635B7DF" w14:textId="77777777" w:rsidR="009455E2" w:rsidRDefault="009455E2" w:rsidP="006447D7">
            <w:pPr>
              <w:pStyle w:val="SSENNormal"/>
              <w:spacing w:before="0"/>
              <w:rPr>
                <w:rFonts w:cs="Arial"/>
                <w:sz w:val="16"/>
                <w:szCs w:val="16"/>
              </w:rPr>
            </w:pPr>
          </w:p>
          <w:p w14:paraId="4F13298D" w14:textId="77777777" w:rsidR="009455E2" w:rsidRDefault="009455E2" w:rsidP="006447D7">
            <w:pPr>
              <w:pStyle w:val="SSENNormal"/>
              <w:spacing w:before="0"/>
              <w:rPr>
                <w:rFonts w:cs="Arial"/>
                <w:sz w:val="16"/>
                <w:szCs w:val="16"/>
              </w:rPr>
            </w:pPr>
          </w:p>
          <w:p w14:paraId="533BE005" w14:textId="77777777" w:rsidR="009455E2" w:rsidRDefault="009455E2" w:rsidP="006447D7">
            <w:pPr>
              <w:pStyle w:val="SSENNormal"/>
              <w:spacing w:before="0"/>
              <w:rPr>
                <w:rFonts w:cs="Arial"/>
                <w:sz w:val="16"/>
                <w:szCs w:val="16"/>
              </w:rPr>
            </w:pPr>
          </w:p>
          <w:p w14:paraId="393FF885" w14:textId="2D2DDB1E" w:rsidR="009455E2" w:rsidRPr="006447D7" w:rsidRDefault="009455E2" w:rsidP="006447D7">
            <w:pPr>
              <w:pStyle w:val="SSENNormal"/>
              <w:spacing w:before="0"/>
              <w:rPr>
                <w:rFonts w:cs="Arial"/>
                <w:sz w:val="16"/>
                <w:szCs w:val="16"/>
              </w:rPr>
            </w:pPr>
          </w:p>
        </w:tc>
      </w:tr>
    </w:tbl>
    <w:p w14:paraId="0645C84B" w14:textId="77777777" w:rsidR="008C3BFC" w:rsidRPr="008C3BFC" w:rsidRDefault="008C3BFC" w:rsidP="008C3BFC">
      <w:pPr>
        <w:pStyle w:val="SSENNormal"/>
        <w:rPr>
          <w:rFonts w:cs="Arial"/>
        </w:rPr>
      </w:pPr>
      <w:r w:rsidRPr="008C3BFC">
        <w:rPr>
          <w:rFonts w:cs="Arial"/>
        </w:rPr>
        <w:t>You are advised to avoid any further activity in the vicinity of the electricity apparatus until you have contacted:__________________________________   Tel No:______________________</w:t>
      </w:r>
    </w:p>
    <w:p w14:paraId="3E219A39" w14:textId="77777777" w:rsidR="008C3BFC" w:rsidRPr="008C3BFC" w:rsidRDefault="008C3BFC" w:rsidP="008C3BFC">
      <w:pPr>
        <w:pStyle w:val="SSENNormal"/>
        <w:rPr>
          <w:rFonts w:cs="Arial"/>
        </w:rPr>
      </w:pPr>
      <w:r w:rsidRPr="008C3BFC">
        <w:rPr>
          <w:rFonts w:cs="Arial"/>
        </w:rPr>
        <w:t>Help and advice will then be given in order that any relevant activity can be carried out safely.</w:t>
      </w:r>
    </w:p>
    <w:p w14:paraId="2A26404B" w14:textId="77777777" w:rsidR="008C3BFC" w:rsidRPr="008C3BFC" w:rsidRDefault="008C3BFC" w:rsidP="00E05AA7">
      <w:pPr>
        <w:pStyle w:val="SSENNormal"/>
        <w:numPr>
          <w:ilvl w:val="0"/>
          <w:numId w:val="10"/>
        </w:numPr>
        <w:rPr>
          <w:rFonts w:cs="Arial"/>
        </w:rPr>
      </w:pPr>
      <w:r w:rsidRPr="008C3BFC">
        <w:rPr>
          <w:rFonts w:cs="Arial"/>
        </w:rPr>
        <w:t>Situation discussed with the 3rd party</w:t>
      </w:r>
    </w:p>
    <w:p w14:paraId="187D50F2" w14:textId="30B99932" w:rsidR="008C3BFC" w:rsidRPr="008C3BFC" w:rsidRDefault="008C3BFC" w:rsidP="00E05AA7">
      <w:pPr>
        <w:pStyle w:val="SSENNormal"/>
        <w:numPr>
          <w:ilvl w:val="0"/>
          <w:numId w:val="10"/>
        </w:numPr>
        <w:rPr>
          <w:rFonts w:cs="Arial"/>
        </w:rPr>
      </w:pPr>
      <w:r w:rsidRPr="008C3BFC">
        <w:rPr>
          <w:rFonts w:cs="Arial"/>
        </w:rPr>
        <w:t>Safety Intervention Notice hand delivered but not discussed with the 3rd Party</w:t>
      </w:r>
    </w:p>
    <w:p w14:paraId="1A970345" w14:textId="079BE90E" w:rsidR="008C3BFC" w:rsidRPr="008C3BFC" w:rsidRDefault="008C3BFC" w:rsidP="00E05AA7">
      <w:pPr>
        <w:pStyle w:val="SSENNormal"/>
        <w:numPr>
          <w:ilvl w:val="0"/>
          <w:numId w:val="10"/>
        </w:numPr>
        <w:rPr>
          <w:rFonts w:cs="Arial"/>
        </w:rPr>
      </w:pPr>
      <w:r w:rsidRPr="008C3BFC">
        <w:rPr>
          <w:rFonts w:cs="Arial"/>
        </w:rPr>
        <w:t>Unable to deliver notice or discuss with 3rd party</w:t>
      </w:r>
    </w:p>
    <w:p w14:paraId="2E65401D" w14:textId="43E849F6" w:rsidR="008C3BFC" w:rsidRPr="008C3BFC" w:rsidRDefault="008C3BFC" w:rsidP="008C3BFC">
      <w:pPr>
        <w:pStyle w:val="SSENNormal"/>
        <w:rPr>
          <w:rFonts w:cs="Arial"/>
        </w:rPr>
      </w:pPr>
      <w:r w:rsidRPr="008C3BFC">
        <w:rPr>
          <w:rFonts w:cs="Arial"/>
        </w:rPr>
        <w:t xml:space="preserve">PRINT NAME________________________  (for SSEN)  </w:t>
      </w:r>
      <w:r w:rsidR="0092461E">
        <w:rPr>
          <w:rFonts w:cs="Arial"/>
        </w:rPr>
        <w:t xml:space="preserve">   </w:t>
      </w:r>
      <w:r w:rsidRPr="008C3BFC">
        <w:rPr>
          <w:rFonts w:cs="Arial"/>
        </w:rPr>
        <w:t>Date:__________   Time:____________</w:t>
      </w:r>
    </w:p>
    <w:p w14:paraId="5CDC0CF1" w14:textId="665AD875" w:rsidR="00F46747" w:rsidRDefault="008C3BFC" w:rsidP="008C3BFC">
      <w:pPr>
        <w:pStyle w:val="SSENNormal"/>
        <w:rPr>
          <w:rFonts w:cs="Arial"/>
        </w:rPr>
      </w:pPr>
      <w:r w:rsidRPr="008C3BFC">
        <w:rPr>
          <w:rFonts w:cs="Arial"/>
        </w:rPr>
        <w:t xml:space="preserve">3rd Party Signature_________________________           </w:t>
      </w:r>
      <w:r w:rsidR="00430AA0">
        <w:rPr>
          <w:rFonts w:cs="Arial"/>
        </w:rPr>
        <w:t xml:space="preserve">  </w:t>
      </w:r>
      <w:r w:rsidRPr="008C3BFC">
        <w:rPr>
          <w:rFonts w:cs="Arial"/>
        </w:rPr>
        <w:t xml:space="preserve"> Date:__________</w:t>
      </w:r>
      <w:r w:rsidR="009455E2">
        <w:rPr>
          <w:rFonts w:cs="Arial"/>
        </w:rPr>
        <w:t xml:space="preserve">   </w:t>
      </w:r>
      <w:r w:rsidR="00430AA0">
        <w:rPr>
          <w:rFonts w:cs="Arial"/>
        </w:rPr>
        <w:t xml:space="preserve"> </w:t>
      </w:r>
      <w:r w:rsidRPr="008C3BFC">
        <w:rPr>
          <w:rFonts w:cs="Arial"/>
        </w:rPr>
        <w:t>Time;____________</w:t>
      </w:r>
    </w:p>
    <w:sectPr w:rsidR="00F46747" w:rsidSect="00B80B2B">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10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5BBC93" w14:textId="77777777" w:rsidR="009A347E" w:rsidRDefault="009A347E" w:rsidP="00D713E3">
      <w:r>
        <w:separator/>
      </w:r>
    </w:p>
  </w:endnote>
  <w:endnote w:type="continuationSeparator" w:id="0">
    <w:p w14:paraId="09E42446" w14:textId="77777777" w:rsidR="009A347E" w:rsidRDefault="009A347E" w:rsidP="00D713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1D107" w14:textId="77777777" w:rsidR="00465830" w:rsidRDefault="004658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508B2" w14:textId="1214424B" w:rsidR="00F8784E" w:rsidRPr="00450F75" w:rsidRDefault="00B80B2B" w:rsidP="00206FF9">
    <w:pPr>
      <w:pStyle w:val="SSENNormal"/>
      <w:spacing w:before="0" w:after="0"/>
      <w:ind w:left="-426"/>
      <w:rPr>
        <w:rFonts w:cs="Arial"/>
        <w:color w:val="003E66"/>
        <w:sz w:val="16"/>
        <w:szCs w:val="16"/>
      </w:rPr>
    </w:pPr>
    <w:r>
      <w:rPr>
        <w:noProof/>
      </w:rPr>
      <w:drawing>
        <wp:anchor distT="0" distB="0" distL="114300" distR="114300" simplePos="0" relativeHeight="251661312" behindDoc="0" locked="0" layoutInCell="1" allowOverlap="1" wp14:anchorId="2E3FFA75" wp14:editId="62F75BAF">
          <wp:simplePos x="0" y="0"/>
          <wp:positionH relativeFrom="column">
            <wp:posOffset>4423410</wp:posOffset>
          </wp:positionH>
          <wp:positionV relativeFrom="paragraph">
            <wp:posOffset>117475</wp:posOffset>
          </wp:positionV>
          <wp:extent cx="1804035" cy="587375"/>
          <wp:effectExtent l="0" t="0" r="0" b="0"/>
          <wp:wrapSquare wrapText="bothSides"/>
          <wp:docPr id="11" name="Picture 1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04035" cy="587375"/>
                  </a:xfrm>
                  <a:prstGeom prst="rect">
                    <a:avLst/>
                  </a:prstGeom>
                </pic:spPr>
              </pic:pic>
            </a:graphicData>
          </a:graphic>
          <wp14:sizeRelH relativeFrom="page">
            <wp14:pctWidth>0</wp14:pctWidth>
          </wp14:sizeRelH>
          <wp14:sizeRelV relativeFrom="page">
            <wp14:pctHeight>0</wp14:pctHeight>
          </wp14:sizeRelV>
        </wp:anchor>
      </w:drawing>
    </w:r>
    <w:r>
      <w:rPr>
        <w:b/>
        <w:bCs/>
        <w:noProof/>
        <w:color w:val="FFFFFF" w:themeColor="background1"/>
        <w:sz w:val="56"/>
        <w:szCs w:val="56"/>
      </w:rPr>
      <mc:AlternateContent>
        <mc:Choice Requires="wps">
          <w:drawing>
            <wp:anchor distT="0" distB="0" distL="114300" distR="114300" simplePos="0" relativeHeight="251659264" behindDoc="0" locked="0" layoutInCell="1" allowOverlap="1" wp14:anchorId="70AF59FA" wp14:editId="369876D9">
              <wp:simplePos x="0" y="0"/>
              <wp:positionH relativeFrom="column">
                <wp:posOffset>-271145</wp:posOffset>
              </wp:positionH>
              <wp:positionV relativeFrom="paragraph">
                <wp:posOffset>258445</wp:posOffset>
              </wp:positionV>
              <wp:extent cx="4725670" cy="393700"/>
              <wp:effectExtent l="0" t="0" r="0" b="0"/>
              <wp:wrapSquare wrapText="bothSides"/>
              <wp:docPr id="8" name="Text Box 8"/>
              <wp:cNvGraphicFramePr/>
              <a:graphic xmlns:a="http://schemas.openxmlformats.org/drawingml/2006/main">
                <a:graphicData uri="http://schemas.microsoft.com/office/word/2010/wordprocessingShape">
                  <wps:wsp>
                    <wps:cNvSpPr txBox="1"/>
                    <wps:spPr>
                      <a:xfrm>
                        <a:off x="0" y="0"/>
                        <a:ext cx="4725670" cy="393700"/>
                      </a:xfrm>
                      <a:prstGeom prst="rect">
                        <a:avLst/>
                      </a:prstGeom>
                      <a:noFill/>
                      <a:ln w="6350">
                        <a:noFill/>
                      </a:ln>
                    </wps:spPr>
                    <wps:txbx>
                      <w:txbxContent>
                        <w:p w14:paraId="3CCE952F" w14:textId="77777777" w:rsidR="00206FF9" w:rsidRPr="00206FF9" w:rsidRDefault="00206FF9" w:rsidP="00206FF9">
                          <w:pPr>
                            <w:numPr>
                              <w:ilvl w:val="0"/>
                              <w:numId w:val="0"/>
                            </w:numPr>
                            <w:spacing w:before="0" w:after="0"/>
                            <w:rPr>
                              <w:rFonts w:cs="Arial"/>
                              <w:color w:val="000000" w:themeColor="text1"/>
                              <w:sz w:val="10"/>
                              <w:szCs w:val="10"/>
                            </w:rPr>
                          </w:pPr>
                          <w:r w:rsidRPr="00206FF9">
                            <w:rPr>
                              <w:rFonts w:cs="Arial"/>
                              <w:color w:val="000000" w:themeColor="text1"/>
                              <w:sz w:val="10"/>
                              <w:szCs w:val="10"/>
                            </w:rPr>
                            <w:t>Scottish and Southern Electricity Networks is a trading name of: Scottish and Southern Energy Power Distribution Limited Registered in Scotland No. SC213459; Scottish Hydro Electric Transmission plc Registered in Scotland No. SC213461; Scottish Hydro Electric Power Distribution plc Registered in Scotland No. SC213460; (all having their Registered Offices at Inveralmond House 200 Dunkeld Road Perth PH1 3AQ); and Southern Electric Power Distribution plc Registered in England &amp; Wales No. 04094290 having their Registered Office at No. 1 Forbury Place 43 Forbury Road Reading RG1 3JH which are members of the SSE Group www.ssen.co.uk</w:t>
                          </w:r>
                        </w:p>
                        <w:p w14:paraId="5C3E0C81" w14:textId="77777777" w:rsidR="00206FF9" w:rsidRPr="00206FF9" w:rsidRDefault="00206FF9" w:rsidP="00206FF9">
                          <w:pPr>
                            <w:numPr>
                              <w:ilvl w:val="0"/>
                              <w:numId w:val="0"/>
                            </w:numPr>
                            <w:spacing w:before="0" w:after="0"/>
                            <w:rPr>
                              <w:rFonts w:cs="Arial"/>
                              <w:color w:val="253746"/>
                              <w:sz w:val="10"/>
                              <w:szCs w:val="1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AF59FA" id="_x0000_t202" coordsize="21600,21600" o:spt="202" path="m,l,21600r21600,l21600,xe">
              <v:stroke joinstyle="miter"/>
              <v:path gradientshapeok="t" o:connecttype="rect"/>
            </v:shapetype>
            <v:shape id="Text Box 8" o:spid="_x0000_s1026" type="#_x0000_t202" style="position:absolute;left:0;text-align:left;margin-left:-21.35pt;margin-top:20.35pt;width:372.1pt;height:3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" filled="f" stroked="f" strokeweight=".5pt">
              <v:textbox inset="0,0,0,0">
                <w:txbxContent>
                  <w:p w14:paraId="3CCE952F" w14:textId="77777777" w:rsidR="00206FF9" w:rsidRPr="00206FF9" w:rsidRDefault="00206FF9" w:rsidP="00206FF9">
                    <w:pPr>
                      <w:numPr>
                        <w:ilvl w:val="0"/>
                        <w:numId w:val="0"/>
                      </w:numPr>
                      <w:spacing w:before="0" w:after="0"/>
                      <w:rPr>
                        <w:rFonts w:cs="Arial"/>
                        <w:color w:val="000000" w:themeColor="text1"/>
                        <w:sz w:val="10"/>
                        <w:szCs w:val="10"/>
                      </w:rPr>
                    </w:pPr>
                    <w:r w:rsidRPr="00206FF9">
                      <w:rPr>
                        <w:rFonts w:cs="Arial"/>
                        <w:color w:val="000000" w:themeColor="text1"/>
                        <w:sz w:val="10"/>
                        <w:szCs w:val="10"/>
                      </w:rPr>
                      <w:t>Scottish and Southern Electricity Networks is a trading name of: Scottish and Southern Energy Power Distribution Limited Registered in Scotland No. SC213459; Scottish Hydro Electric Transmission plc Registered in Scotland No. SC213461; Scottish Hydro Electric Power Distribution plc Registered in Scotland No. SC213460; (all having their Registered Offices at Inveralmond House 200 Dunkeld Road Perth PH1 3AQ); and Southern Electric Power Distribution plc Registered in England &amp; Wales No. 04094290 having their Registered Office at No. 1 Forbury Place 43 Forbury Road Reading RG1 3JH which are members of the SSE Group www.ssen.co.uk</w:t>
                    </w:r>
                  </w:p>
                  <w:p w14:paraId="5C3E0C81" w14:textId="77777777" w:rsidR="00206FF9" w:rsidRPr="00206FF9" w:rsidRDefault="00206FF9" w:rsidP="00206FF9">
                    <w:pPr>
                      <w:numPr>
                        <w:ilvl w:val="0"/>
                        <w:numId w:val="0"/>
                      </w:numPr>
                      <w:spacing w:before="0" w:after="0"/>
                      <w:rPr>
                        <w:rFonts w:cs="Arial"/>
                        <w:color w:val="253746"/>
                        <w:sz w:val="10"/>
                        <w:szCs w:val="10"/>
                      </w:rPr>
                    </w:pPr>
                  </w:p>
                </w:txbxContent>
              </v:textbox>
              <w10:wrap type="square"/>
            </v:shape>
          </w:pict>
        </mc:Fallback>
      </mc:AlternateContent>
    </w:r>
    <w:sdt>
      <w:sdtPr>
        <w:id w:val="1211615476"/>
        <w:docPartObj>
          <w:docPartGallery w:val="Page Numbers (Bottom of Page)"/>
          <w:docPartUnique/>
        </w:docPartObj>
      </w:sdtPr>
      <w:sdtEndPr>
        <w:rPr>
          <w:rFonts w:cs="Arial"/>
          <w:color w:val="003E66"/>
          <w:sz w:val="16"/>
          <w:szCs w:val="16"/>
        </w:rPr>
      </w:sdtEndPr>
      <w:sdtContent>
        <w:sdt>
          <w:sdtPr>
            <w:rPr>
              <w:rFonts w:cs="Arial"/>
              <w:color w:val="003E66"/>
              <w:sz w:val="16"/>
              <w:szCs w:val="16"/>
            </w:rPr>
            <w:id w:val="-1548445264"/>
            <w:docPartObj>
              <w:docPartGallery w:val="Page Numbers (Top of Page)"/>
              <w:docPartUnique/>
            </w:docPartObj>
          </w:sdtPr>
          <w:sdtEndPr/>
          <w:sdtContent>
            <w:r w:rsidR="008B4E5E" w:rsidRPr="00450F75">
              <w:rPr>
                <w:rFonts w:cs="Arial"/>
                <w:color w:val="003E66"/>
                <w:sz w:val="16"/>
                <w:szCs w:val="16"/>
              </w:rPr>
              <w:t xml:space="preserve">Page </w:t>
            </w:r>
            <w:r w:rsidR="008B4E5E" w:rsidRPr="00450F75">
              <w:rPr>
                <w:rFonts w:cs="Arial"/>
                <w:b/>
                <w:color w:val="003E66"/>
                <w:sz w:val="16"/>
                <w:szCs w:val="16"/>
              </w:rPr>
              <w:fldChar w:fldCharType="begin"/>
            </w:r>
            <w:r w:rsidR="008B4E5E" w:rsidRPr="00450F75">
              <w:rPr>
                <w:rFonts w:cs="Arial"/>
                <w:b/>
                <w:color w:val="003E66"/>
                <w:sz w:val="16"/>
                <w:szCs w:val="16"/>
              </w:rPr>
              <w:instrText xml:space="preserve"> PAGE </w:instrText>
            </w:r>
            <w:r w:rsidR="008B4E5E" w:rsidRPr="00450F75">
              <w:rPr>
                <w:rFonts w:cs="Arial"/>
                <w:b/>
                <w:color w:val="003E66"/>
                <w:sz w:val="16"/>
                <w:szCs w:val="16"/>
              </w:rPr>
              <w:fldChar w:fldCharType="separate"/>
            </w:r>
            <w:r w:rsidR="001C662C" w:rsidRPr="00450F75">
              <w:rPr>
                <w:rFonts w:cs="Arial"/>
                <w:b/>
                <w:noProof/>
                <w:color w:val="003E66"/>
                <w:sz w:val="16"/>
                <w:szCs w:val="16"/>
              </w:rPr>
              <w:t>2</w:t>
            </w:r>
            <w:r w:rsidR="008B4E5E" w:rsidRPr="00450F75">
              <w:rPr>
                <w:rFonts w:cs="Arial"/>
                <w:b/>
                <w:color w:val="003E66"/>
                <w:sz w:val="16"/>
                <w:szCs w:val="16"/>
              </w:rPr>
              <w:fldChar w:fldCharType="end"/>
            </w:r>
            <w:r w:rsidR="008B4E5E" w:rsidRPr="00450F75">
              <w:rPr>
                <w:rFonts w:cs="Arial"/>
                <w:color w:val="003E66"/>
                <w:sz w:val="16"/>
                <w:szCs w:val="16"/>
              </w:rPr>
              <w:t xml:space="preserve"> of </w:t>
            </w:r>
            <w:r w:rsidR="008B4E5E" w:rsidRPr="00450F75">
              <w:rPr>
                <w:rFonts w:cs="Arial"/>
                <w:b/>
                <w:color w:val="003E66"/>
                <w:sz w:val="16"/>
                <w:szCs w:val="16"/>
              </w:rPr>
              <w:fldChar w:fldCharType="begin"/>
            </w:r>
            <w:r w:rsidR="008B4E5E" w:rsidRPr="00450F75">
              <w:rPr>
                <w:rFonts w:cs="Arial"/>
                <w:b/>
                <w:color w:val="003E66"/>
                <w:sz w:val="16"/>
                <w:szCs w:val="16"/>
              </w:rPr>
              <w:instrText xml:space="preserve"> NUMPAGES  </w:instrText>
            </w:r>
            <w:r w:rsidR="008B4E5E" w:rsidRPr="00450F75">
              <w:rPr>
                <w:rFonts w:cs="Arial"/>
                <w:b/>
                <w:color w:val="003E66"/>
                <w:sz w:val="16"/>
                <w:szCs w:val="16"/>
              </w:rPr>
              <w:fldChar w:fldCharType="separate"/>
            </w:r>
            <w:r w:rsidR="001C662C" w:rsidRPr="00450F75">
              <w:rPr>
                <w:rFonts w:cs="Arial"/>
                <w:b/>
                <w:noProof/>
                <w:color w:val="003E66"/>
                <w:sz w:val="16"/>
                <w:szCs w:val="16"/>
              </w:rPr>
              <w:t>4</w:t>
            </w:r>
            <w:r w:rsidR="008B4E5E" w:rsidRPr="00450F75">
              <w:rPr>
                <w:rFonts w:cs="Arial"/>
                <w:b/>
                <w:color w:val="003E66"/>
                <w:sz w:val="16"/>
                <w:szCs w:val="16"/>
              </w:rPr>
              <w:fldChar w:fldCharType="end"/>
            </w:r>
            <w:r w:rsidR="00206FF9" w:rsidRPr="00206FF9">
              <w:rPr>
                <w:rFonts w:cs="Arial"/>
                <w:b/>
                <w:color w:val="003E66"/>
                <w:sz w:val="16"/>
                <w:szCs w:val="16"/>
              </w:rPr>
              <w:t xml:space="preserve"> </w:t>
            </w:r>
            <w:r w:rsidR="00206FF9">
              <w:rPr>
                <w:rFonts w:cs="Arial"/>
                <w:b/>
                <w:color w:val="003E66"/>
                <w:sz w:val="16"/>
                <w:szCs w:val="16"/>
              </w:rPr>
              <w:br/>
            </w:r>
            <w:r w:rsidR="00206FF9" w:rsidRPr="00450F75">
              <w:rPr>
                <w:rFonts w:cs="Arial"/>
                <w:b/>
                <w:color w:val="003E66"/>
                <w:sz w:val="16"/>
                <w:szCs w:val="16"/>
              </w:rPr>
              <w:t>Uncontrolled if Printed</w:t>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59CD7" w14:textId="20B5631C" w:rsidR="008552F6" w:rsidRPr="00EC56B7" w:rsidRDefault="008552F6" w:rsidP="00EC56B7">
    <w:pPr>
      <w:pStyle w:val="Footer"/>
      <w:numPr>
        <w:ilvl w:val="0"/>
        <w:numId w:val="0"/>
      </w:num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4B2651" w14:textId="77777777" w:rsidR="009A347E" w:rsidRDefault="009A347E" w:rsidP="00D713E3">
      <w:r>
        <w:separator/>
      </w:r>
    </w:p>
  </w:footnote>
  <w:footnote w:type="continuationSeparator" w:id="0">
    <w:p w14:paraId="31C61214" w14:textId="77777777" w:rsidR="009A347E" w:rsidRDefault="009A347E" w:rsidP="00D713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1769B" w14:textId="77777777" w:rsidR="00465830" w:rsidRDefault="004658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5" w:type="dxa"/>
      <w:jc w:val="center"/>
      <w:tblLook w:val="04A0" w:firstRow="1" w:lastRow="0" w:firstColumn="1" w:lastColumn="0" w:noHBand="0" w:noVBand="1"/>
    </w:tblPr>
    <w:tblGrid>
      <w:gridCol w:w="1978"/>
      <w:gridCol w:w="2549"/>
      <w:gridCol w:w="2981"/>
      <w:gridCol w:w="1410"/>
      <w:gridCol w:w="1287"/>
    </w:tblGrid>
    <w:tr w:rsidR="00882346" w14:paraId="6672ADE2" w14:textId="77777777" w:rsidTr="006673CC">
      <w:trPr>
        <w:trHeight w:val="20"/>
        <w:jc w:val="center"/>
      </w:trPr>
      <w:tc>
        <w:tcPr>
          <w:tcW w:w="1978" w:type="dxa"/>
          <w:vMerge w:val="restart"/>
          <w:shd w:val="clear" w:color="auto" w:fill="auto"/>
          <w:vAlign w:val="center"/>
        </w:tcPr>
        <w:p w14:paraId="526156ED" w14:textId="5FA7FFCA" w:rsidR="00882346" w:rsidRPr="009A18AA" w:rsidRDefault="006673CC" w:rsidP="009A18AA">
          <w:pPr>
            <w:pStyle w:val="SSENNormal"/>
            <w:spacing w:before="0" w:after="0"/>
            <w:ind w:left="0" w:firstLine="0"/>
            <w:jc w:val="center"/>
            <w:rPr>
              <w:rFonts w:cs="Arial"/>
              <w:b/>
              <w:szCs w:val="20"/>
            </w:rPr>
          </w:pPr>
          <w:r>
            <w:rPr>
              <w:rFonts w:cs="Arial"/>
              <w:b/>
              <w:color w:val="003E66"/>
              <w:szCs w:val="20"/>
            </w:rPr>
            <w:t>FO-NET-OSM-007</w:t>
          </w:r>
        </w:p>
      </w:tc>
      <w:tc>
        <w:tcPr>
          <w:tcW w:w="5530" w:type="dxa"/>
          <w:gridSpan w:val="2"/>
          <w:vMerge w:val="restart"/>
          <w:shd w:val="clear" w:color="auto" w:fill="auto"/>
          <w:vAlign w:val="center"/>
        </w:tcPr>
        <w:p w14:paraId="33F85C92" w14:textId="77777777" w:rsidR="00865B6E" w:rsidRPr="00865B6E" w:rsidRDefault="00865B6E" w:rsidP="00865B6E">
          <w:pPr>
            <w:pStyle w:val="SSENNormal"/>
            <w:spacing w:before="0" w:after="0"/>
            <w:ind w:left="0" w:firstLine="0"/>
            <w:jc w:val="center"/>
            <w:rPr>
              <w:rFonts w:cs="Arial"/>
              <w:b/>
              <w:color w:val="003E66"/>
              <w:sz w:val="24"/>
              <w:szCs w:val="24"/>
            </w:rPr>
          </w:pPr>
          <w:r w:rsidRPr="00865B6E">
            <w:rPr>
              <w:rFonts w:cs="Arial"/>
              <w:b/>
              <w:color w:val="003E66"/>
              <w:sz w:val="24"/>
              <w:szCs w:val="24"/>
            </w:rPr>
            <w:t>Safety Intervention Notice –</w:t>
          </w:r>
        </w:p>
        <w:p w14:paraId="5D16A7E5" w14:textId="4F46D520" w:rsidR="00882346" w:rsidRPr="009A18AA" w:rsidRDefault="00865B6E" w:rsidP="00865B6E">
          <w:pPr>
            <w:pStyle w:val="SSENNormal"/>
            <w:spacing w:before="0" w:after="0"/>
            <w:ind w:left="0" w:firstLine="0"/>
            <w:jc w:val="center"/>
            <w:rPr>
              <w:rFonts w:cs="Arial"/>
              <w:b/>
              <w:sz w:val="24"/>
              <w:szCs w:val="24"/>
            </w:rPr>
          </w:pPr>
          <w:r w:rsidRPr="00865B6E">
            <w:rPr>
              <w:rFonts w:cs="Arial"/>
              <w:b/>
              <w:color w:val="003E66"/>
              <w:sz w:val="24"/>
              <w:szCs w:val="24"/>
            </w:rPr>
            <w:t xml:space="preserve">Operational Safety Manual – Section 12.4.4.1 </w:t>
          </w:r>
        </w:p>
      </w:tc>
      <w:tc>
        <w:tcPr>
          <w:tcW w:w="2697" w:type="dxa"/>
          <w:gridSpan w:val="2"/>
          <w:vAlign w:val="center"/>
        </w:tcPr>
        <w:p w14:paraId="4933E205" w14:textId="77777777" w:rsidR="00882346" w:rsidRPr="009A18AA" w:rsidRDefault="00882346" w:rsidP="00F52C76">
          <w:pPr>
            <w:numPr>
              <w:ilvl w:val="0"/>
              <w:numId w:val="0"/>
            </w:numPr>
            <w:spacing w:before="40" w:after="40"/>
            <w:jc w:val="center"/>
            <w:rPr>
              <w:rFonts w:cs="Arial"/>
              <w:b/>
              <w:color w:val="253746"/>
              <w:szCs w:val="20"/>
            </w:rPr>
          </w:pPr>
          <w:r w:rsidRPr="009A18AA">
            <w:rPr>
              <w:rFonts w:cs="Arial"/>
              <w:b/>
              <w:color w:val="253746"/>
              <w:szCs w:val="20"/>
            </w:rPr>
            <w:t>Applies to</w:t>
          </w:r>
        </w:p>
      </w:tc>
    </w:tr>
    <w:tr w:rsidR="00882346" w14:paraId="6EE987BD" w14:textId="77777777" w:rsidTr="006673CC">
      <w:trPr>
        <w:trHeight w:val="20"/>
        <w:jc w:val="center"/>
      </w:trPr>
      <w:tc>
        <w:tcPr>
          <w:tcW w:w="1978" w:type="dxa"/>
          <w:vMerge/>
          <w:shd w:val="clear" w:color="auto" w:fill="auto"/>
          <w:vAlign w:val="center"/>
        </w:tcPr>
        <w:p w14:paraId="5885AFA9" w14:textId="77777777" w:rsidR="00882346" w:rsidRPr="009A18AA" w:rsidRDefault="00882346" w:rsidP="009A18AA">
          <w:pPr>
            <w:spacing w:before="0" w:after="0"/>
            <w:jc w:val="center"/>
            <w:rPr>
              <w:b/>
              <w:color w:val="003163"/>
              <w:szCs w:val="20"/>
            </w:rPr>
          </w:pPr>
        </w:p>
      </w:tc>
      <w:tc>
        <w:tcPr>
          <w:tcW w:w="5530" w:type="dxa"/>
          <w:gridSpan w:val="2"/>
          <w:vMerge/>
          <w:shd w:val="clear" w:color="auto" w:fill="auto"/>
          <w:vAlign w:val="center"/>
        </w:tcPr>
        <w:p w14:paraId="1BB0CA34" w14:textId="77777777" w:rsidR="00882346" w:rsidRPr="00DC5179" w:rsidRDefault="00882346" w:rsidP="009A18AA">
          <w:pPr>
            <w:spacing w:before="0" w:after="0"/>
            <w:jc w:val="center"/>
            <w:rPr>
              <w:b/>
              <w:color w:val="003163"/>
            </w:rPr>
          </w:pPr>
        </w:p>
      </w:tc>
      <w:tc>
        <w:tcPr>
          <w:tcW w:w="1410" w:type="dxa"/>
          <w:tcBorders>
            <w:bottom w:val="nil"/>
          </w:tcBorders>
          <w:vAlign w:val="center"/>
        </w:tcPr>
        <w:p w14:paraId="6849DE44" w14:textId="77777777" w:rsidR="00882346" w:rsidRPr="00FD6C71" w:rsidRDefault="00882346" w:rsidP="00882346">
          <w:pPr>
            <w:numPr>
              <w:ilvl w:val="0"/>
              <w:numId w:val="0"/>
            </w:numPr>
            <w:spacing w:before="40" w:after="40"/>
            <w:jc w:val="center"/>
            <w:rPr>
              <w:rFonts w:cs="Arial"/>
              <w:color w:val="000000" w:themeColor="text1"/>
              <w:sz w:val="18"/>
              <w:szCs w:val="18"/>
            </w:rPr>
          </w:pPr>
          <w:r w:rsidRPr="00FD6C71">
            <w:rPr>
              <w:rFonts w:cs="Arial"/>
              <w:color w:val="000000" w:themeColor="text1"/>
              <w:sz w:val="18"/>
              <w:szCs w:val="18"/>
            </w:rPr>
            <w:t>Distribution</w:t>
          </w:r>
        </w:p>
      </w:tc>
      <w:tc>
        <w:tcPr>
          <w:tcW w:w="1287" w:type="dxa"/>
          <w:tcBorders>
            <w:bottom w:val="nil"/>
          </w:tcBorders>
          <w:vAlign w:val="center"/>
        </w:tcPr>
        <w:p w14:paraId="74E0CB70" w14:textId="77777777" w:rsidR="00882346" w:rsidRPr="00FD6C71" w:rsidRDefault="00882346" w:rsidP="00882346">
          <w:pPr>
            <w:numPr>
              <w:ilvl w:val="0"/>
              <w:numId w:val="0"/>
            </w:numPr>
            <w:spacing w:before="40" w:after="40"/>
            <w:jc w:val="center"/>
            <w:rPr>
              <w:rFonts w:cs="Arial"/>
              <w:color w:val="000000" w:themeColor="text1"/>
              <w:sz w:val="18"/>
              <w:szCs w:val="18"/>
            </w:rPr>
          </w:pPr>
          <w:r w:rsidRPr="00FD6C71">
            <w:rPr>
              <w:rFonts w:cs="Arial"/>
              <w:color w:val="000000" w:themeColor="text1"/>
              <w:sz w:val="18"/>
              <w:szCs w:val="18"/>
            </w:rPr>
            <w:t>Transmission</w:t>
          </w:r>
        </w:p>
      </w:tc>
    </w:tr>
    <w:tr w:rsidR="00882346" w14:paraId="4572D4D7" w14:textId="77777777" w:rsidTr="006673CC">
      <w:trPr>
        <w:trHeight w:val="20"/>
        <w:jc w:val="center"/>
      </w:trPr>
      <w:tc>
        <w:tcPr>
          <w:tcW w:w="1978" w:type="dxa"/>
          <w:vMerge/>
          <w:shd w:val="clear" w:color="auto" w:fill="auto"/>
          <w:vAlign w:val="center"/>
        </w:tcPr>
        <w:p w14:paraId="100947D6" w14:textId="77777777" w:rsidR="00882346" w:rsidRPr="009A18AA" w:rsidRDefault="00882346" w:rsidP="009A18AA">
          <w:pPr>
            <w:spacing w:before="0" w:after="0"/>
            <w:jc w:val="center"/>
            <w:rPr>
              <w:b/>
              <w:color w:val="003163"/>
              <w:szCs w:val="20"/>
            </w:rPr>
          </w:pPr>
        </w:p>
      </w:tc>
      <w:tc>
        <w:tcPr>
          <w:tcW w:w="5530" w:type="dxa"/>
          <w:gridSpan w:val="2"/>
          <w:vMerge/>
          <w:shd w:val="clear" w:color="auto" w:fill="auto"/>
          <w:vAlign w:val="center"/>
        </w:tcPr>
        <w:p w14:paraId="4F159F0E" w14:textId="77777777" w:rsidR="00882346" w:rsidRPr="00DC5179" w:rsidRDefault="00882346" w:rsidP="009A18AA">
          <w:pPr>
            <w:spacing w:before="0" w:after="0"/>
            <w:jc w:val="center"/>
            <w:rPr>
              <w:b/>
              <w:color w:val="003163"/>
            </w:rPr>
          </w:pPr>
        </w:p>
      </w:tc>
      <w:tc>
        <w:tcPr>
          <w:tcW w:w="1410" w:type="dxa"/>
          <w:tcBorders>
            <w:top w:val="nil"/>
          </w:tcBorders>
          <w:vAlign w:val="center"/>
        </w:tcPr>
        <w:p w14:paraId="0B83AC6A" w14:textId="77777777" w:rsidR="00882346" w:rsidRPr="00DC5179" w:rsidRDefault="00882346" w:rsidP="00882346">
          <w:pPr>
            <w:numPr>
              <w:ilvl w:val="0"/>
              <w:numId w:val="0"/>
            </w:numPr>
            <w:jc w:val="center"/>
            <w:rPr>
              <w:b/>
            </w:rPr>
          </w:pPr>
          <w:r w:rsidRPr="006673CC">
            <w:rPr>
              <w:rFonts w:ascii="Wingdings" w:eastAsia="Wingdings" w:hAnsi="Wingdings" w:cs="Wingdings"/>
              <w:b/>
            </w:rPr>
            <w:t>ü</w:t>
          </w:r>
        </w:p>
      </w:tc>
      <w:tc>
        <w:tcPr>
          <w:tcW w:w="1287" w:type="dxa"/>
          <w:tcBorders>
            <w:top w:val="nil"/>
          </w:tcBorders>
          <w:vAlign w:val="center"/>
        </w:tcPr>
        <w:p w14:paraId="557A0731" w14:textId="4B0CCF1C" w:rsidR="00882346" w:rsidRPr="00DC5179" w:rsidRDefault="00882346" w:rsidP="00882346">
          <w:pPr>
            <w:numPr>
              <w:ilvl w:val="0"/>
              <w:numId w:val="0"/>
            </w:numPr>
            <w:ind w:left="425" w:hanging="425"/>
            <w:jc w:val="center"/>
            <w:rPr>
              <w:b/>
            </w:rPr>
          </w:pPr>
        </w:p>
      </w:tc>
    </w:tr>
    <w:tr w:rsidR="00882346" w14:paraId="1F9B739E" w14:textId="77777777" w:rsidTr="006673CC">
      <w:trPr>
        <w:trHeight w:val="20"/>
        <w:jc w:val="center"/>
      </w:trPr>
      <w:tc>
        <w:tcPr>
          <w:tcW w:w="1978" w:type="dxa"/>
          <w:vAlign w:val="center"/>
        </w:tcPr>
        <w:p w14:paraId="615C277A" w14:textId="18460244" w:rsidR="00882346" w:rsidRPr="006673CC" w:rsidRDefault="00882346" w:rsidP="009A18AA">
          <w:pPr>
            <w:pStyle w:val="SSENNormal"/>
            <w:spacing w:before="0" w:after="0"/>
            <w:ind w:left="22" w:hanging="22"/>
            <w:jc w:val="center"/>
            <w:rPr>
              <w:rFonts w:cs="Arial"/>
              <w:sz w:val="18"/>
              <w:szCs w:val="18"/>
            </w:rPr>
          </w:pPr>
          <w:r w:rsidRPr="006673CC">
            <w:rPr>
              <w:rFonts w:cs="Arial"/>
              <w:b/>
              <w:sz w:val="18"/>
              <w:szCs w:val="18"/>
            </w:rPr>
            <w:t>Revision:</w:t>
          </w:r>
          <w:r w:rsidRPr="006673CC">
            <w:rPr>
              <w:rFonts w:cs="Arial"/>
              <w:sz w:val="18"/>
              <w:szCs w:val="18"/>
            </w:rPr>
            <w:t xml:space="preserve"> </w:t>
          </w:r>
          <w:r w:rsidR="006673CC">
            <w:rPr>
              <w:rFonts w:cs="Arial"/>
              <w:sz w:val="18"/>
              <w:szCs w:val="18"/>
            </w:rPr>
            <w:t>1.00</w:t>
          </w:r>
        </w:p>
      </w:tc>
      <w:tc>
        <w:tcPr>
          <w:tcW w:w="2549" w:type="dxa"/>
          <w:vAlign w:val="center"/>
        </w:tcPr>
        <w:p w14:paraId="27635853" w14:textId="676B9DBF" w:rsidR="00882346" w:rsidRPr="006673CC" w:rsidRDefault="00882346" w:rsidP="009A18AA">
          <w:pPr>
            <w:pStyle w:val="SSENNormal"/>
            <w:spacing w:before="0" w:after="0"/>
            <w:ind w:left="0" w:firstLine="0"/>
            <w:jc w:val="center"/>
            <w:rPr>
              <w:rFonts w:cs="Arial"/>
              <w:sz w:val="18"/>
              <w:szCs w:val="18"/>
            </w:rPr>
          </w:pPr>
          <w:r w:rsidRPr="006673CC">
            <w:rPr>
              <w:rFonts w:cs="Arial"/>
              <w:b/>
              <w:sz w:val="18"/>
              <w:szCs w:val="18"/>
            </w:rPr>
            <w:t>Classification:</w:t>
          </w:r>
          <w:r w:rsidRPr="006673CC">
            <w:rPr>
              <w:rFonts w:cs="Arial"/>
              <w:sz w:val="18"/>
              <w:szCs w:val="18"/>
            </w:rPr>
            <w:t xml:space="preserve"> </w:t>
          </w:r>
          <w:r w:rsidR="003E2671" w:rsidRPr="006673CC">
            <w:rPr>
              <w:rFonts w:cs="Arial"/>
              <w:sz w:val="18"/>
              <w:szCs w:val="18"/>
            </w:rPr>
            <w:t>Public</w:t>
          </w:r>
        </w:p>
      </w:tc>
      <w:tc>
        <w:tcPr>
          <w:tcW w:w="2981" w:type="dxa"/>
          <w:vAlign w:val="center"/>
        </w:tcPr>
        <w:p w14:paraId="29403C4C" w14:textId="282538A7" w:rsidR="00882346" w:rsidRPr="006673CC" w:rsidRDefault="00882346" w:rsidP="009A18AA">
          <w:pPr>
            <w:pStyle w:val="SSENNormal"/>
            <w:spacing w:before="0" w:after="0"/>
            <w:ind w:left="29" w:firstLine="0"/>
            <w:jc w:val="center"/>
            <w:rPr>
              <w:rFonts w:cs="Arial"/>
              <w:sz w:val="18"/>
              <w:szCs w:val="18"/>
            </w:rPr>
          </w:pPr>
          <w:r w:rsidRPr="006673CC">
            <w:rPr>
              <w:rFonts w:cs="Arial"/>
              <w:b/>
              <w:sz w:val="18"/>
              <w:szCs w:val="18"/>
            </w:rPr>
            <w:t>Issue Date:</w:t>
          </w:r>
          <w:r w:rsidRPr="006673CC">
            <w:rPr>
              <w:rFonts w:cs="Arial"/>
              <w:sz w:val="18"/>
              <w:szCs w:val="18"/>
            </w:rPr>
            <w:t xml:space="preserve"> </w:t>
          </w:r>
          <w:r w:rsidR="00C131D2">
            <w:rPr>
              <w:rFonts w:cs="Arial"/>
              <w:sz w:val="18"/>
              <w:szCs w:val="18"/>
            </w:rPr>
            <w:t>March</w:t>
          </w:r>
          <w:r w:rsidR="006673CC">
            <w:rPr>
              <w:rFonts w:cs="Arial"/>
              <w:sz w:val="18"/>
              <w:szCs w:val="18"/>
            </w:rPr>
            <w:t xml:space="preserve"> 2023</w:t>
          </w:r>
        </w:p>
      </w:tc>
      <w:tc>
        <w:tcPr>
          <w:tcW w:w="2697" w:type="dxa"/>
          <w:gridSpan w:val="2"/>
          <w:vAlign w:val="center"/>
        </w:tcPr>
        <w:p w14:paraId="205608C7" w14:textId="77A5A46B" w:rsidR="00882346" w:rsidRPr="006673CC" w:rsidRDefault="00882346" w:rsidP="00705DC8">
          <w:pPr>
            <w:pStyle w:val="SSENNormal"/>
            <w:spacing w:after="40"/>
            <w:ind w:left="0" w:firstLine="0"/>
            <w:jc w:val="center"/>
            <w:rPr>
              <w:rFonts w:cs="Arial"/>
              <w:sz w:val="18"/>
              <w:szCs w:val="18"/>
            </w:rPr>
          </w:pPr>
          <w:r w:rsidRPr="006673CC">
            <w:rPr>
              <w:rFonts w:cs="Arial"/>
              <w:b/>
              <w:sz w:val="18"/>
              <w:szCs w:val="18"/>
            </w:rPr>
            <w:t>Review Date:</w:t>
          </w:r>
          <w:r w:rsidRPr="006673CC">
            <w:rPr>
              <w:rFonts w:cs="Arial"/>
              <w:sz w:val="18"/>
              <w:szCs w:val="18"/>
            </w:rPr>
            <w:t xml:space="preserve"> </w:t>
          </w:r>
          <w:r w:rsidR="00C131D2">
            <w:rPr>
              <w:rFonts w:cs="Arial"/>
              <w:sz w:val="18"/>
              <w:szCs w:val="18"/>
            </w:rPr>
            <w:t>March</w:t>
          </w:r>
          <w:r w:rsidR="006673CC">
            <w:rPr>
              <w:rFonts w:cs="Arial"/>
              <w:sz w:val="18"/>
              <w:szCs w:val="18"/>
            </w:rPr>
            <w:t xml:space="preserve"> 2028</w:t>
          </w:r>
        </w:p>
      </w:tc>
    </w:tr>
  </w:tbl>
  <w:p w14:paraId="29AF2627" w14:textId="7D86B187" w:rsidR="00882346" w:rsidRPr="005F4FEB" w:rsidRDefault="005F4FEB" w:rsidP="005F4FEB">
    <w:pPr>
      <w:pStyle w:val="SSENNormal"/>
      <w:jc w:val="center"/>
      <w:rPr>
        <w:sz w:val="16"/>
        <w:szCs w:val="16"/>
      </w:rPr>
    </w:pPr>
    <w:r w:rsidRPr="005F4FEB">
      <w:rPr>
        <w:sz w:val="16"/>
        <w:szCs w:val="16"/>
      </w:rPr>
      <w:t>This Form should be used in conjunction with WI-NET-OSM-</w:t>
    </w:r>
    <w:r w:rsidR="00FB7EE8">
      <w:rPr>
        <w:sz w:val="16"/>
        <w:szCs w:val="16"/>
      </w:rPr>
      <w:t>0</w:t>
    </w:r>
    <w:r w:rsidR="00982596">
      <w:rPr>
        <w:sz w:val="16"/>
        <w:szCs w:val="16"/>
      </w:rPr>
      <w:t>10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5" w:type="dxa"/>
      <w:jc w:val="center"/>
      <w:tblLook w:val="04A0" w:firstRow="1" w:lastRow="0" w:firstColumn="1" w:lastColumn="0" w:noHBand="0" w:noVBand="1"/>
    </w:tblPr>
    <w:tblGrid>
      <w:gridCol w:w="2263"/>
      <w:gridCol w:w="2268"/>
      <w:gridCol w:w="2694"/>
      <w:gridCol w:w="1421"/>
      <w:gridCol w:w="1559"/>
    </w:tblGrid>
    <w:tr w:rsidR="00882346" w14:paraId="58752903" w14:textId="77777777" w:rsidTr="009A18AA">
      <w:trPr>
        <w:trHeight w:val="20"/>
        <w:jc w:val="center"/>
      </w:trPr>
      <w:tc>
        <w:tcPr>
          <w:tcW w:w="2263" w:type="dxa"/>
          <w:vMerge w:val="restart"/>
          <w:shd w:val="clear" w:color="auto" w:fill="auto"/>
          <w:vAlign w:val="center"/>
        </w:tcPr>
        <w:p w14:paraId="52371793" w14:textId="77777777" w:rsidR="00882346" w:rsidRPr="009A18AA" w:rsidRDefault="003D495F" w:rsidP="009A18AA">
          <w:pPr>
            <w:pStyle w:val="SSENNormal"/>
            <w:spacing w:before="0" w:after="0"/>
            <w:ind w:left="0" w:firstLine="0"/>
            <w:jc w:val="center"/>
            <w:rPr>
              <w:rFonts w:cs="Arial"/>
              <w:b/>
              <w:szCs w:val="20"/>
            </w:rPr>
          </w:pPr>
          <w:r w:rsidRPr="009A18AA">
            <w:rPr>
              <w:rFonts w:cs="Arial"/>
              <w:b/>
              <w:color w:val="003E66"/>
              <w:szCs w:val="20"/>
            </w:rPr>
            <w:t>XX</w:t>
          </w:r>
          <w:r w:rsidR="0036195C" w:rsidRPr="009A18AA">
            <w:rPr>
              <w:rFonts w:cs="Arial"/>
              <w:b/>
              <w:color w:val="003E66"/>
              <w:szCs w:val="20"/>
            </w:rPr>
            <w:t>(X)</w:t>
          </w:r>
          <w:r w:rsidR="00882346" w:rsidRPr="009A18AA">
            <w:rPr>
              <w:rFonts w:cs="Arial"/>
              <w:b/>
              <w:color w:val="003E66"/>
              <w:szCs w:val="20"/>
            </w:rPr>
            <w:t>-NET-</w:t>
          </w:r>
          <w:r w:rsidRPr="009A18AA">
            <w:rPr>
              <w:rFonts w:cs="Arial"/>
              <w:b/>
              <w:color w:val="003E66"/>
              <w:szCs w:val="20"/>
            </w:rPr>
            <w:t>XXX</w:t>
          </w:r>
          <w:r w:rsidR="00882346" w:rsidRPr="009A18AA">
            <w:rPr>
              <w:rFonts w:cs="Arial"/>
              <w:b/>
              <w:color w:val="003E66"/>
              <w:szCs w:val="20"/>
            </w:rPr>
            <w:t>-</w:t>
          </w:r>
          <w:r w:rsidR="00211E09" w:rsidRPr="009A18AA">
            <w:rPr>
              <w:rFonts w:cs="Arial"/>
              <w:b/>
              <w:color w:val="003E66"/>
              <w:szCs w:val="20"/>
            </w:rPr>
            <w:t>XXX</w:t>
          </w:r>
        </w:p>
      </w:tc>
      <w:tc>
        <w:tcPr>
          <w:tcW w:w="4962" w:type="dxa"/>
          <w:gridSpan w:val="2"/>
          <w:vMerge w:val="restart"/>
          <w:shd w:val="clear" w:color="auto" w:fill="auto"/>
          <w:vAlign w:val="center"/>
        </w:tcPr>
        <w:p w14:paraId="26903C51" w14:textId="77777777" w:rsidR="00E10D89" w:rsidRPr="009A18AA" w:rsidRDefault="009649DC" w:rsidP="009A18AA">
          <w:pPr>
            <w:pStyle w:val="SSENNormal"/>
            <w:spacing w:before="0" w:after="0"/>
            <w:ind w:left="0" w:firstLine="0"/>
            <w:jc w:val="center"/>
            <w:rPr>
              <w:rFonts w:cs="Arial"/>
              <w:b/>
              <w:color w:val="253746"/>
              <w:sz w:val="24"/>
              <w:szCs w:val="24"/>
            </w:rPr>
          </w:pPr>
          <w:r w:rsidRPr="009A18AA">
            <w:rPr>
              <w:rFonts w:cs="Arial"/>
              <w:b/>
              <w:color w:val="003E66"/>
              <w:sz w:val="24"/>
              <w:szCs w:val="24"/>
            </w:rPr>
            <w:t xml:space="preserve">SSEN </w:t>
          </w:r>
          <w:r w:rsidR="008E71A5" w:rsidRPr="009A18AA">
            <w:rPr>
              <w:rFonts w:cs="Arial"/>
              <w:b/>
              <w:color w:val="003E66"/>
              <w:sz w:val="24"/>
              <w:szCs w:val="24"/>
            </w:rPr>
            <w:t xml:space="preserve">Word </w:t>
          </w:r>
          <w:r w:rsidR="00E10D89" w:rsidRPr="009A18AA">
            <w:rPr>
              <w:rFonts w:cs="Arial"/>
              <w:b/>
              <w:color w:val="003E66"/>
              <w:sz w:val="24"/>
              <w:szCs w:val="24"/>
            </w:rPr>
            <w:t>Template</w:t>
          </w:r>
          <w:r w:rsidR="00577462" w:rsidRPr="009A18AA">
            <w:rPr>
              <w:rFonts w:cs="Arial"/>
              <w:b/>
              <w:color w:val="003E66"/>
              <w:sz w:val="24"/>
              <w:szCs w:val="24"/>
            </w:rPr>
            <w:t xml:space="preserve"> (Internal)</w:t>
          </w:r>
        </w:p>
        <w:p w14:paraId="0666C812" w14:textId="77777777" w:rsidR="00882346" w:rsidRPr="009A18AA" w:rsidRDefault="00E10D89" w:rsidP="009A18AA">
          <w:pPr>
            <w:pStyle w:val="SSENNormal"/>
            <w:spacing w:before="0" w:after="0"/>
            <w:ind w:left="0" w:firstLine="0"/>
            <w:jc w:val="center"/>
            <w:rPr>
              <w:rFonts w:cs="Arial"/>
              <w:b/>
              <w:sz w:val="24"/>
              <w:szCs w:val="24"/>
            </w:rPr>
          </w:pPr>
          <w:r w:rsidRPr="009A18AA">
            <w:rPr>
              <w:rFonts w:cs="Arial"/>
              <w:b/>
              <w:color w:val="FF0000"/>
              <w:sz w:val="24"/>
              <w:szCs w:val="24"/>
            </w:rPr>
            <w:t>(Please Update Above)</w:t>
          </w:r>
        </w:p>
      </w:tc>
      <w:tc>
        <w:tcPr>
          <w:tcW w:w="2980" w:type="dxa"/>
          <w:gridSpan w:val="2"/>
          <w:vAlign w:val="center"/>
        </w:tcPr>
        <w:p w14:paraId="30160972" w14:textId="77777777" w:rsidR="00882346" w:rsidRPr="009A18AA" w:rsidRDefault="00882346" w:rsidP="00F52C76">
          <w:pPr>
            <w:numPr>
              <w:ilvl w:val="0"/>
              <w:numId w:val="0"/>
            </w:numPr>
            <w:spacing w:before="40" w:after="40"/>
            <w:jc w:val="center"/>
            <w:rPr>
              <w:rFonts w:cs="Arial"/>
              <w:b/>
              <w:color w:val="253746"/>
              <w:szCs w:val="20"/>
            </w:rPr>
          </w:pPr>
          <w:r w:rsidRPr="009A18AA">
            <w:rPr>
              <w:rFonts w:cs="Arial"/>
              <w:b/>
              <w:color w:val="253746"/>
              <w:szCs w:val="20"/>
            </w:rPr>
            <w:t>Applies to</w:t>
          </w:r>
        </w:p>
      </w:tc>
    </w:tr>
    <w:tr w:rsidR="00882346" w14:paraId="6D859CF4" w14:textId="77777777" w:rsidTr="009A18AA">
      <w:trPr>
        <w:trHeight w:val="20"/>
        <w:jc w:val="center"/>
      </w:trPr>
      <w:tc>
        <w:tcPr>
          <w:tcW w:w="2263" w:type="dxa"/>
          <w:vMerge/>
          <w:shd w:val="clear" w:color="auto" w:fill="auto"/>
          <w:vAlign w:val="center"/>
        </w:tcPr>
        <w:p w14:paraId="21B346B0" w14:textId="77777777" w:rsidR="00882346" w:rsidRPr="009A18AA" w:rsidRDefault="00882346" w:rsidP="009A18AA">
          <w:pPr>
            <w:spacing w:before="0" w:after="0"/>
            <w:jc w:val="center"/>
            <w:rPr>
              <w:b/>
              <w:color w:val="003163"/>
              <w:szCs w:val="20"/>
            </w:rPr>
          </w:pPr>
        </w:p>
      </w:tc>
      <w:tc>
        <w:tcPr>
          <w:tcW w:w="4962" w:type="dxa"/>
          <w:gridSpan w:val="2"/>
          <w:vMerge/>
          <w:shd w:val="clear" w:color="auto" w:fill="auto"/>
          <w:vAlign w:val="center"/>
        </w:tcPr>
        <w:p w14:paraId="75AB854E" w14:textId="77777777" w:rsidR="00882346" w:rsidRPr="00DC5179" w:rsidRDefault="00882346" w:rsidP="009A18AA">
          <w:pPr>
            <w:spacing w:before="0" w:after="0"/>
            <w:jc w:val="center"/>
            <w:rPr>
              <w:b/>
              <w:color w:val="003163"/>
            </w:rPr>
          </w:pPr>
        </w:p>
      </w:tc>
      <w:tc>
        <w:tcPr>
          <w:tcW w:w="1421" w:type="dxa"/>
          <w:tcBorders>
            <w:bottom w:val="nil"/>
          </w:tcBorders>
          <w:vAlign w:val="center"/>
        </w:tcPr>
        <w:p w14:paraId="50260A74" w14:textId="77777777" w:rsidR="00882346" w:rsidRPr="009A18AA" w:rsidRDefault="00882346" w:rsidP="00882346">
          <w:pPr>
            <w:numPr>
              <w:ilvl w:val="0"/>
              <w:numId w:val="0"/>
            </w:numPr>
            <w:spacing w:before="40" w:after="40"/>
            <w:jc w:val="center"/>
            <w:rPr>
              <w:rFonts w:cs="Arial"/>
              <w:color w:val="253746"/>
              <w:szCs w:val="20"/>
            </w:rPr>
          </w:pPr>
          <w:r w:rsidRPr="009A18AA">
            <w:rPr>
              <w:rFonts w:cs="Arial"/>
              <w:color w:val="253746"/>
              <w:szCs w:val="20"/>
            </w:rPr>
            <w:t>Distribution</w:t>
          </w:r>
        </w:p>
      </w:tc>
      <w:tc>
        <w:tcPr>
          <w:tcW w:w="1559" w:type="dxa"/>
          <w:tcBorders>
            <w:bottom w:val="nil"/>
          </w:tcBorders>
          <w:vAlign w:val="center"/>
        </w:tcPr>
        <w:p w14:paraId="5E6BED90" w14:textId="77777777" w:rsidR="00882346" w:rsidRPr="009A18AA" w:rsidRDefault="00882346" w:rsidP="00882346">
          <w:pPr>
            <w:numPr>
              <w:ilvl w:val="0"/>
              <w:numId w:val="0"/>
            </w:numPr>
            <w:spacing w:before="40" w:after="40"/>
            <w:jc w:val="center"/>
            <w:rPr>
              <w:rFonts w:cs="Arial"/>
              <w:color w:val="253746"/>
              <w:szCs w:val="20"/>
            </w:rPr>
          </w:pPr>
          <w:r w:rsidRPr="009A18AA">
            <w:rPr>
              <w:rFonts w:cs="Arial"/>
              <w:color w:val="253746"/>
              <w:szCs w:val="20"/>
            </w:rPr>
            <w:t>Transmission</w:t>
          </w:r>
        </w:p>
      </w:tc>
    </w:tr>
    <w:tr w:rsidR="00882346" w14:paraId="64471616" w14:textId="77777777" w:rsidTr="009A18AA">
      <w:trPr>
        <w:trHeight w:val="20"/>
        <w:jc w:val="center"/>
      </w:trPr>
      <w:tc>
        <w:tcPr>
          <w:tcW w:w="2263" w:type="dxa"/>
          <w:vMerge/>
          <w:shd w:val="clear" w:color="auto" w:fill="auto"/>
          <w:vAlign w:val="center"/>
        </w:tcPr>
        <w:p w14:paraId="39E32F35" w14:textId="77777777" w:rsidR="00882346" w:rsidRPr="009A18AA" w:rsidRDefault="00882346" w:rsidP="009A18AA">
          <w:pPr>
            <w:spacing w:before="0" w:after="0"/>
            <w:jc w:val="center"/>
            <w:rPr>
              <w:b/>
              <w:color w:val="003163"/>
              <w:szCs w:val="20"/>
            </w:rPr>
          </w:pPr>
        </w:p>
      </w:tc>
      <w:tc>
        <w:tcPr>
          <w:tcW w:w="4962" w:type="dxa"/>
          <w:gridSpan w:val="2"/>
          <w:vMerge/>
          <w:shd w:val="clear" w:color="auto" w:fill="auto"/>
          <w:vAlign w:val="center"/>
        </w:tcPr>
        <w:p w14:paraId="5B96D3C0" w14:textId="77777777" w:rsidR="00882346" w:rsidRPr="00DC5179" w:rsidRDefault="00882346" w:rsidP="009A18AA">
          <w:pPr>
            <w:spacing w:before="0" w:after="0"/>
            <w:jc w:val="center"/>
            <w:rPr>
              <w:b/>
              <w:color w:val="003163"/>
            </w:rPr>
          </w:pPr>
        </w:p>
      </w:tc>
      <w:tc>
        <w:tcPr>
          <w:tcW w:w="1421" w:type="dxa"/>
          <w:tcBorders>
            <w:top w:val="nil"/>
          </w:tcBorders>
          <w:vAlign w:val="center"/>
        </w:tcPr>
        <w:p w14:paraId="4446623D" w14:textId="77777777" w:rsidR="00882346" w:rsidRPr="00DC5179" w:rsidRDefault="00882346" w:rsidP="00882346">
          <w:pPr>
            <w:numPr>
              <w:ilvl w:val="0"/>
              <w:numId w:val="0"/>
            </w:numPr>
            <w:jc w:val="center"/>
            <w:rPr>
              <w:b/>
            </w:rPr>
          </w:pPr>
          <w:r w:rsidRPr="00690D23">
            <w:rPr>
              <w:rFonts w:ascii="Wingdings" w:eastAsia="Wingdings" w:hAnsi="Wingdings" w:cs="Wingdings"/>
              <w:b/>
              <w:color w:val="FF0000"/>
            </w:rPr>
            <w:t>ü</w:t>
          </w:r>
        </w:p>
      </w:tc>
      <w:tc>
        <w:tcPr>
          <w:tcW w:w="1559" w:type="dxa"/>
          <w:tcBorders>
            <w:top w:val="nil"/>
          </w:tcBorders>
          <w:vAlign w:val="center"/>
        </w:tcPr>
        <w:p w14:paraId="5B3390CE" w14:textId="77777777" w:rsidR="00882346" w:rsidRPr="00DC5179" w:rsidRDefault="00882346" w:rsidP="00882346">
          <w:pPr>
            <w:numPr>
              <w:ilvl w:val="0"/>
              <w:numId w:val="0"/>
            </w:numPr>
            <w:ind w:left="425" w:hanging="425"/>
            <w:jc w:val="center"/>
            <w:rPr>
              <w:b/>
            </w:rPr>
          </w:pPr>
          <w:r w:rsidRPr="00690D23">
            <w:rPr>
              <w:rFonts w:ascii="Wingdings" w:eastAsia="Wingdings" w:hAnsi="Wingdings" w:cs="Wingdings"/>
              <w:b/>
              <w:color w:val="FF0000"/>
            </w:rPr>
            <w:t>ü</w:t>
          </w:r>
        </w:p>
      </w:tc>
    </w:tr>
    <w:tr w:rsidR="00882346" w14:paraId="4F97B14A" w14:textId="77777777" w:rsidTr="009A18AA">
      <w:trPr>
        <w:trHeight w:val="20"/>
        <w:jc w:val="center"/>
      </w:trPr>
      <w:tc>
        <w:tcPr>
          <w:tcW w:w="2263" w:type="dxa"/>
          <w:vAlign w:val="center"/>
        </w:tcPr>
        <w:p w14:paraId="16272F5F" w14:textId="77777777" w:rsidR="00882346" w:rsidRPr="009A18AA" w:rsidRDefault="00882346" w:rsidP="009A18AA">
          <w:pPr>
            <w:pStyle w:val="SSENNormal"/>
            <w:spacing w:before="0" w:after="0"/>
            <w:ind w:left="22" w:hanging="22"/>
            <w:jc w:val="center"/>
            <w:rPr>
              <w:rFonts w:cs="Arial"/>
              <w:sz w:val="18"/>
              <w:szCs w:val="18"/>
            </w:rPr>
          </w:pPr>
          <w:r w:rsidRPr="009A18AA">
            <w:rPr>
              <w:rFonts w:cs="Arial"/>
              <w:b/>
              <w:color w:val="000000" w:themeColor="text1"/>
              <w:sz w:val="18"/>
              <w:szCs w:val="18"/>
            </w:rPr>
            <w:t>Revision:</w:t>
          </w:r>
          <w:r w:rsidRPr="009A18AA">
            <w:rPr>
              <w:rFonts w:cs="Arial"/>
              <w:color w:val="000000" w:themeColor="text1"/>
              <w:sz w:val="18"/>
              <w:szCs w:val="18"/>
            </w:rPr>
            <w:t xml:space="preserve"> </w:t>
          </w:r>
          <w:r w:rsidRPr="009A18AA">
            <w:rPr>
              <w:rFonts w:cs="Arial"/>
              <w:color w:val="FF0000"/>
              <w:sz w:val="18"/>
              <w:szCs w:val="18"/>
            </w:rPr>
            <w:t>*0.00*</w:t>
          </w:r>
        </w:p>
      </w:tc>
      <w:tc>
        <w:tcPr>
          <w:tcW w:w="2268" w:type="dxa"/>
          <w:vAlign w:val="center"/>
        </w:tcPr>
        <w:p w14:paraId="78512022" w14:textId="77777777" w:rsidR="00882346" w:rsidRPr="00AE1D7E" w:rsidRDefault="00882346" w:rsidP="009A18AA">
          <w:pPr>
            <w:pStyle w:val="SSENNormal"/>
            <w:spacing w:before="0" w:after="0"/>
            <w:ind w:left="0" w:firstLine="0"/>
            <w:jc w:val="center"/>
            <w:rPr>
              <w:rFonts w:cs="Arial"/>
              <w:sz w:val="18"/>
              <w:szCs w:val="18"/>
            </w:rPr>
          </w:pPr>
          <w:r w:rsidRPr="009A18AA">
            <w:rPr>
              <w:rFonts w:cs="Arial"/>
              <w:b/>
              <w:color w:val="000000" w:themeColor="text1"/>
              <w:sz w:val="18"/>
              <w:szCs w:val="18"/>
            </w:rPr>
            <w:t>Classification:</w:t>
          </w:r>
          <w:r w:rsidRPr="009A18AA">
            <w:rPr>
              <w:rFonts w:cs="Arial"/>
              <w:color w:val="000000" w:themeColor="text1"/>
              <w:sz w:val="18"/>
              <w:szCs w:val="18"/>
            </w:rPr>
            <w:t xml:space="preserve"> </w:t>
          </w:r>
          <w:r w:rsidR="00742D47" w:rsidRPr="009A18AA">
            <w:rPr>
              <w:rFonts w:cs="Arial"/>
              <w:color w:val="253746"/>
              <w:sz w:val="18"/>
              <w:szCs w:val="18"/>
            </w:rPr>
            <w:t>Internal</w:t>
          </w:r>
        </w:p>
      </w:tc>
      <w:tc>
        <w:tcPr>
          <w:tcW w:w="2694" w:type="dxa"/>
          <w:vAlign w:val="center"/>
        </w:tcPr>
        <w:p w14:paraId="5B4AA346" w14:textId="77777777" w:rsidR="00882346" w:rsidRPr="00AE1D7E" w:rsidRDefault="00882346" w:rsidP="009A18AA">
          <w:pPr>
            <w:pStyle w:val="SSENNormal"/>
            <w:spacing w:before="0" w:after="0"/>
            <w:ind w:left="29" w:firstLine="0"/>
            <w:jc w:val="center"/>
            <w:rPr>
              <w:rFonts w:cs="Arial"/>
              <w:sz w:val="18"/>
              <w:szCs w:val="18"/>
            </w:rPr>
          </w:pPr>
          <w:r w:rsidRPr="00E05044">
            <w:rPr>
              <w:rFonts w:cs="Arial"/>
              <w:b/>
              <w:color w:val="000000" w:themeColor="text1"/>
              <w:sz w:val="18"/>
              <w:szCs w:val="18"/>
            </w:rPr>
            <w:t>Issue Date:</w:t>
          </w:r>
          <w:r w:rsidRPr="00E05044">
            <w:rPr>
              <w:rFonts w:cs="Arial"/>
              <w:color w:val="000000" w:themeColor="text1"/>
              <w:sz w:val="18"/>
              <w:szCs w:val="18"/>
            </w:rPr>
            <w:t xml:space="preserve"> </w:t>
          </w:r>
          <w:r w:rsidRPr="00AE1D7E">
            <w:rPr>
              <w:rFonts w:cs="Arial"/>
              <w:color w:val="FF0000"/>
              <w:sz w:val="18"/>
              <w:szCs w:val="18"/>
            </w:rPr>
            <w:t>*Month Year*</w:t>
          </w:r>
        </w:p>
      </w:tc>
      <w:tc>
        <w:tcPr>
          <w:tcW w:w="2980" w:type="dxa"/>
          <w:gridSpan w:val="2"/>
          <w:vAlign w:val="center"/>
        </w:tcPr>
        <w:p w14:paraId="5966960F" w14:textId="77777777" w:rsidR="00882346" w:rsidRPr="00AE1D7E" w:rsidRDefault="00882346" w:rsidP="00705DC8">
          <w:pPr>
            <w:pStyle w:val="SSENNormal"/>
            <w:spacing w:after="40"/>
            <w:ind w:left="0" w:firstLine="0"/>
            <w:jc w:val="center"/>
            <w:rPr>
              <w:rFonts w:cs="Arial"/>
              <w:sz w:val="18"/>
              <w:szCs w:val="18"/>
            </w:rPr>
          </w:pPr>
          <w:r w:rsidRPr="00E05044">
            <w:rPr>
              <w:rFonts w:cs="Arial"/>
              <w:b/>
              <w:color w:val="000000" w:themeColor="text1"/>
              <w:sz w:val="18"/>
              <w:szCs w:val="18"/>
            </w:rPr>
            <w:t>Review Date:</w:t>
          </w:r>
          <w:r w:rsidRPr="00E05044">
            <w:rPr>
              <w:rFonts w:cs="Arial"/>
              <w:color w:val="000000" w:themeColor="text1"/>
              <w:sz w:val="18"/>
              <w:szCs w:val="18"/>
            </w:rPr>
            <w:t xml:space="preserve"> </w:t>
          </w:r>
          <w:r w:rsidRPr="00AE1D7E">
            <w:rPr>
              <w:rFonts w:cs="Arial"/>
              <w:color w:val="FF0000"/>
              <w:sz w:val="18"/>
              <w:szCs w:val="18"/>
            </w:rPr>
            <w:t>*Month Year*</w:t>
          </w:r>
        </w:p>
      </w:tc>
    </w:tr>
  </w:tbl>
  <w:p w14:paraId="36D6A9A5" w14:textId="6A18C355" w:rsidR="00F6365F" w:rsidRPr="00F6365F" w:rsidRDefault="00F6365F" w:rsidP="00F6365F">
    <w:pPr>
      <w:pStyle w:val="Header"/>
      <w:tabs>
        <w:tab w:val="clear" w:pos="4513"/>
        <w:tab w:val="clear" w:pos="9026"/>
        <w:tab w:val="left" w:pos="1717"/>
      </w:tabs>
      <w:rPr>
        <w:sz w:val="10"/>
        <w:szCs w:val="10"/>
      </w:rPr>
    </w:pPr>
    <w:r>
      <w:rPr>
        <w:sz w:val="10"/>
        <w:szCs w:val="1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6B2E3656"/>
    <w:lvl w:ilvl="0">
      <w:start w:val="1"/>
      <w:numFmt w:val="bullet"/>
      <w:pStyle w:val="ListBullet"/>
      <w:lvlText w:val=""/>
      <w:lvlJc w:val="left"/>
      <w:pPr>
        <w:tabs>
          <w:tab w:val="num" w:pos="1418"/>
        </w:tabs>
        <w:ind w:left="1418" w:hanging="567"/>
      </w:pPr>
      <w:rPr>
        <w:rFonts w:ascii="Symbol" w:hAnsi="Symbol" w:hint="default"/>
      </w:rPr>
    </w:lvl>
  </w:abstractNum>
  <w:abstractNum w:abstractNumId="1" w15:restartNumberingAfterBreak="0">
    <w:nsid w:val="0D2D218B"/>
    <w:multiLevelType w:val="multilevel"/>
    <w:tmpl w:val="C2D852CE"/>
    <w:name w:val="SSENUM"/>
    <w:lvl w:ilvl="0">
      <w:start w:val="1"/>
      <w:numFmt w:val="decimal"/>
      <w:pStyle w:val="Heading1"/>
      <w:lvlText w:val="%1"/>
      <w:lvlJc w:val="left"/>
      <w:pPr>
        <w:ind w:left="851" w:hanging="851"/>
      </w:pPr>
      <w:rPr>
        <w:specVanish w:val="0"/>
      </w:rPr>
    </w:lvl>
    <w:lvl w:ilvl="1">
      <w:start w:val="1"/>
      <w:numFmt w:val="decimal"/>
      <w:pStyle w:val="Normal"/>
      <w:lvlText w:val="%1.%2"/>
      <w:lvlJc w:val="left"/>
      <w:pPr>
        <w:ind w:left="851" w:hanging="851"/>
      </w:pPr>
      <w:rPr>
        <w:rFonts w:hint="default"/>
      </w:rPr>
    </w:lvl>
    <w:lvl w:ilvl="2">
      <w:start w:val="1"/>
      <w:numFmt w:val="decimal"/>
      <w:pStyle w:val="Heading3"/>
      <w:lvlText w:val="%1.%2.%3"/>
      <w:lvlJc w:val="left"/>
      <w:pPr>
        <w:ind w:left="851" w:hanging="851"/>
      </w:pPr>
      <w:rPr>
        <w:rFonts w:hint="default"/>
      </w:rPr>
    </w:lvl>
    <w:lvl w:ilvl="3">
      <w:start w:val="1"/>
      <w:numFmt w:val="decimal"/>
      <w:lvlText w:val="(%4)"/>
      <w:lvlJc w:val="left"/>
      <w:pPr>
        <w:ind w:left="851" w:hanging="851"/>
      </w:pPr>
      <w:rPr>
        <w:rFonts w:hint="default"/>
      </w:rPr>
    </w:lvl>
    <w:lvl w:ilvl="4">
      <w:start w:val="1"/>
      <w:numFmt w:val="lowerLetter"/>
      <w:lvlText w:val="(%5)"/>
      <w:lvlJc w:val="left"/>
      <w:pPr>
        <w:ind w:left="851" w:hanging="851"/>
      </w:pPr>
      <w:rPr>
        <w:rFonts w:hint="default"/>
      </w:rPr>
    </w:lvl>
    <w:lvl w:ilvl="5">
      <w:start w:val="1"/>
      <w:numFmt w:val="lowerRoman"/>
      <w:lvlText w:val="(%6)"/>
      <w:lvlJc w:val="left"/>
      <w:pPr>
        <w:ind w:left="851" w:hanging="851"/>
      </w:pPr>
      <w:rPr>
        <w:rFonts w:hint="default"/>
      </w:rPr>
    </w:lvl>
    <w:lvl w:ilvl="6">
      <w:start w:val="1"/>
      <w:numFmt w:val="decimal"/>
      <w:lvlText w:val="%7."/>
      <w:lvlJc w:val="left"/>
      <w:pPr>
        <w:ind w:left="851" w:hanging="851"/>
      </w:pPr>
      <w:rPr>
        <w:rFonts w:hint="default"/>
      </w:rPr>
    </w:lvl>
    <w:lvl w:ilvl="7">
      <w:start w:val="1"/>
      <w:numFmt w:val="lowerLetter"/>
      <w:lvlText w:val="%8."/>
      <w:lvlJc w:val="left"/>
      <w:pPr>
        <w:ind w:left="851" w:hanging="851"/>
      </w:pPr>
      <w:rPr>
        <w:rFonts w:hint="default"/>
      </w:rPr>
    </w:lvl>
    <w:lvl w:ilvl="8">
      <w:start w:val="1"/>
      <w:numFmt w:val="lowerRoman"/>
      <w:lvlText w:val="%9."/>
      <w:lvlJc w:val="left"/>
      <w:pPr>
        <w:ind w:left="851" w:hanging="851"/>
      </w:pPr>
      <w:rPr>
        <w:rFonts w:hint="default"/>
      </w:rPr>
    </w:lvl>
  </w:abstractNum>
  <w:abstractNum w:abstractNumId="2" w15:restartNumberingAfterBreak="0">
    <w:nsid w:val="0ED11377"/>
    <w:multiLevelType w:val="multilevel"/>
    <w:tmpl w:val="236EBC92"/>
    <w:lvl w:ilvl="0">
      <w:start w:val="1"/>
      <w:numFmt w:val="upperLetter"/>
      <w:pStyle w:val="SSENAppendix"/>
      <w:lvlText w:val="Appendix %1"/>
      <w:lvlJc w:val="left"/>
      <w:pPr>
        <w:ind w:left="2268" w:hanging="2268"/>
      </w:pPr>
      <w:rPr>
        <w:rFonts w:ascii="Arial" w:hAnsi="Arial" w:cs="Arial" w:hint="default"/>
        <w:b/>
        <w:bCs w:val="0"/>
        <w:i w:val="0"/>
        <w:iCs w:val="0"/>
        <w:caps w:val="0"/>
        <w:smallCaps w:val="0"/>
        <w:strike w:val="0"/>
        <w:dstrike w:val="0"/>
        <w:outline w:val="0"/>
        <w:shadow w:val="0"/>
        <w:emboss w:val="0"/>
        <w:imprint w:val="0"/>
        <w:noProof w:val="0"/>
        <w:vanish w:val="0"/>
        <w:color w:val="003E66"/>
        <w:spacing w:val="0"/>
        <w:kern w:val="0"/>
        <w:position w:val="0"/>
        <w:sz w:val="3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8245" w:hanging="360"/>
      </w:pPr>
      <w:rPr>
        <w:rFonts w:cs="Times New Roman" w:hint="default"/>
      </w:rPr>
    </w:lvl>
    <w:lvl w:ilvl="2">
      <w:start w:val="1"/>
      <w:numFmt w:val="lowerRoman"/>
      <w:lvlText w:val="%3."/>
      <w:lvlJc w:val="right"/>
      <w:pPr>
        <w:ind w:left="8965" w:hanging="180"/>
      </w:pPr>
      <w:rPr>
        <w:rFonts w:cs="Times New Roman" w:hint="default"/>
      </w:rPr>
    </w:lvl>
    <w:lvl w:ilvl="3">
      <w:start w:val="1"/>
      <w:numFmt w:val="decimal"/>
      <w:lvlText w:val="%4."/>
      <w:lvlJc w:val="left"/>
      <w:pPr>
        <w:ind w:left="9685" w:hanging="360"/>
      </w:pPr>
      <w:rPr>
        <w:rFonts w:cs="Times New Roman" w:hint="default"/>
      </w:rPr>
    </w:lvl>
    <w:lvl w:ilvl="4">
      <w:start w:val="1"/>
      <w:numFmt w:val="lowerLetter"/>
      <w:lvlText w:val="%5."/>
      <w:lvlJc w:val="left"/>
      <w:pPr>
        <w:ind w:left="10405" w:hanging="360"/>
      </w:pPr>
      <w:rPr>
        <w:rFonts w:cs="Times New Roman" w:hint="default"/>
      </w:rPr>
    </w:lvl>
    <w:lvl w:ilvl="5">
      <w:start w:val="1"/>
      <w:numFmt w:val="lowerRoman"/>
      <w:lvlText w:val="%6."/>
      <w:lvlJc w:val="right"/>
      <w:pPr>
        <w:ind w:left="11125" w:hanging="180"/>
      </w:pPr>
      <w:rPr>
        <w:rFonts w:cs="Times New Roman" w:hint="default"/>
      </w:rPr>
    </w:lvl>
    <w:lvl w:ilvl="6">
      <w:start w:val="1"/>
      <w:numFmt w:val="decimal"/>
      <w:lvlText w:val="%7."/>
      <w:lvlJc w:val="left"/>
      <w:pPr>
        <w:ind w:left="11845" w:hanging="360"/>
      </w:pPr>
      <w:rPr>
        <w:rFonts w:cs="Times New Roman" w:hint="default"/>
      </w:rPr>
    </w:lvl>
    <w:lvl w:ilvl="7">
      <w:start w:val="1"/>
      <w:numFmt w:val="lowerLetter"/>
      <w:lvlText w:val="%8."/>
      <w:lvlJc w:val="left"/>
      <w:pPr>
        <w:ind w:left="12565" w:hanging="360"/>
      </w:pPr>
      <w:rPr>
        <w:rFonts w:cs="Times New Roman" w:hint="default"/>
      </w:rPr>
    </w:lvl>
    <w:lvl w:ilvl="8">
      <w:start w:val="1"/>
      <w:numFmt w:val="lowerRoman"/>
      <w:lvlText w:val="%9."/>
      <w:lvlJc w:val="right"/>
      <w:pPr>
        <w:ind w:left="13285" w:hanging="180"/>
      </w:pPr>
      <w:rPr>
        <w:rFonts w:cs="Times New Roman" w:hint="default"/>
      </w:rPr>
    </w:lvl>
  </w:abstractNum>
  <w:abstractNum w:abstractNumId="3" w15:restartNumberingAfterBreak="0">
    <w:nsid w:val="1C37295F"/>
    <w:multiLevelType w:val="hybridMultilevel"/>
    <w:tmpl w:val="C5E80DE2"/>
    <w:lvl w:ilvl="0" w:tplc="CFC8D40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907998"/>
    <w:multiLevelType w:val="multilevel"/>
    <w:tmpl w:val="D80618D8"/>
    <w:lvl w:ilvl="0">
      <w:start w:val="1"/>
      <w:numFmt w:val="decimal"/>
      <w:lvlText w:val="%1"/>
      <w:lvlJc w:val="left"/>
      <w:pPr>
        <w:ind w:left="714" w:hanging="714"/>
      </w:pPr>
      <w:rPr>
        <w:rFonts w:ascii="Calibri" w:hAnsi="Calibri" w:hint="default"/>
        <w:b w:val="0"/>
        <w:i w:val="0"/>
        <w:color w:val="auto"/>
        <w:sz w:val="22"/>
        <w:u w:val="none"/>
      </w:rPr>
    </w:lvl>
    <w:lvl w:ilvl="1">
      <w:start w:val="1"/>
      <w:numFmt w:val="decimal"/>
      <w:lvlText w:val="%1.%2"/>
      <w:lvlJc w:val="left"/>
      <w:pPr>
        <w:ind w:left="851" w:hanging="851"/>
      </w:pPr>
      <w:rPr>
        <w:rFonts w:ascii="Calibri" w:hAnsi="Calibri" w:hint="default"/>
        <w:b w:val="0"/>
        <w:i w:val="0"/>
        <w:sz w:val="22"/>
      </w:rPr>
    </w:lvl>
    <w:lvl w:ilvl="2">
      <w:start w:val="1"/>
      <w:numFmt w:val="decimal"/>
      <w:lvlText w:val="%1.%2.%3."/>
      <w:lvlJc w:val="left"/>
      <w:pPr>
        <w:ind w:left="1004" w:hanging="1004"/>
      </w:pPr>
      <w:rPr>
        <w:rFonts w:ascii="Calibri" w:hAnsi="Calibri" w:hint="default"/>
        <w:b w:val="0"/>
        <w:i w:val="0"/>
        <w:sz w:val="22"/>
      </w:rPr>
    </w:lvl>
    <w:lvl w:ilvl="3">
      <w:start w:val="1"/>
      <w:numFmt w:val="decimal"/>
      <w:lvlText w:val="%1.%2.%3.%4."/>
      <w:lvlJc w:val="left"/>
      <w:pPr>
        <w:ind w:left="1145" w:hanging="1145"/>
      </w:pPr>
      <w:rPr>
        <w:rFonts w:ascii="Calibri" w:hAnsi="Calibri" w:hint="default"/>
        <w:b w:val="0"/>
        <w:i w:val="0"/>
        <w:color w:val="auto"/>
        <w:sz w:val="22"/>
      </w:rPr>
    </w:lvl>
    <w:lvl w:ilvl="4">
      <w:start w:val="1"/>
      <w:numFmt w:val="decimal"/>
      <w:lvlText w:val="%1.%2.%3.%4.%5."/>
      <w:lvlJc w:val="left"/>
      <w:pPr>
        <w:ind w:left="1293" w:hanging="1293"/>
      </w:pPr>
      <w:rPr>
        <w:rFonts w:ascii="Calibri" w:hAnsi="Calibri" w:hint="default"/>
        <w:b w:val="0"/>
        <w:i w:val="0"/>
        <w:sz w:val="22"/>
      </w:rPr>
    </w:lvl>
    <w:lvl w:ilvl="5">
      <w:start w:val="1"/>
      <w:numFmt w:val="decimal"/>
      <w:lvlText w:val="%1.%2.%3.%4.%5.%6."/>
      <w:lvlJc w:val="left"/>
      <w:pPr>
        <w:ind w:left="1435" w:hanging="1435"/>
      </w:pPr>
      <w:rPr>
        <w:rFonts w:ascii="Calibri" w:hAnsi="Calibri" w:hint="default"/>
        <w:b w:val="0"/>
        <w:i w:val="0"/>
        <w:sz w:val="22"/>
      </w:rPr>
    </w:lvl>
    <w:lvl w:ilvl="6">
      <w:start w:val="1"/>
      <w:numFmt w:val="decimal"/>
      <w:lvlText w:val="%1.%2.%3.%4.%5.%6.%7."/>
      <w:lvlJc w:val="left"/>
      <w:pPr>
        <w:ind w:left="1582" w:hanging="1582"/>
      </w:pPr>
      <w:rPr>
        <w:rFonts w:ascii="Calibri" w:hAnsi="Calibri" w:hint="default"/>
        <w:b w:val="0"/>
        <w:i w:val="0"/>
        <w:sz w:val="22"/>
      </w:rPr>
    </w:lvl>
    <w:lvl w:ilvl="7">
      <w:start w:val="1"/>
      <w:numFmt w:val="decimal"/>
      <w:lvlText w:val="%1.%2.%3.%4.%5.%6.%7.%8."/>
      <w:lvlJc w:val="left"/>
      <w:pPr>
        <w:ind w:left="1724" w:hanging="1724"/>
      </w:pPr>
      <w:rPr>
        <w:rFonts w:ascii="Calibri" w:hAnsi="Calibri" w:hint="default"/>
        <w:b w:val="0"/>
        <w:i w:val="0"/>
        <w:sz w:val="22"/>
      </w:rPr>
    </w:lvl>
    <w:lvl w:ilvl="8">
      <w:start w:val="1"/>
      <w:numFmt w:val="decimal"/>
      <w:lvlText w:val="%1.%2.%3.%4.%5.%6.%7.%8.%9."/>
      <w:lvlJc w:val="left"/>
      <w:pPr>
        <w:ind w:left="1922" w:hanging="1922"/>
      </w:pPr>
      <w:rPr>
        <w:rFonts w:ascii="Calibri" w:hAnsi="Calibri" w:hint="default"/>
        <w:b w:val="0"/>
        <w:i w:val="0"/>
        <w:sz w:val="22"/>
      </w:rPr>
    </w:lvl>
  </w:abstractNum>
  <w:abstractNum w:abstractNumId="5" w15:restartNumberingAfterBreak="0">
    <w:nsid w:val="68943306"/>
    <w:multiLevelType w:val="hybridMultilevel"/>
    <w:tmpl w:val="B15C965E"/>
    <w:lvl w:ilvl="0" w:tplc="E69A3BCE">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6F5E2C14"/>
    <w:multiLevelType w:val="multilevel"/>
    <w:tmpl w:val="5B30ABFC"/>
    <w:name w:val="Listnumber"/>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730556F3"/>
    <w:multiLevelType w:val="hybridMultilevel"/>
    <w:tmpl w:val="D41611CA"/>
    <w:lvl w:ilvl="0" w:tplc="CFC8D40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89282646">
    <w:abstractNumId w:val="1"/>
  </w:num>
  <w:num w:numId="2" w16cid:durableId="874268189">
    <w:abstractNumId w:val="5"/>
  </w:num>
  <w:num w:numId="3" w16cid:durableId="1890606592">
    <w:abstractNumId w:val="6"/>
  </w:num>
  <w:num w:numId="4" w16cid:durableId="690836389">
    <w:abstractNumId w:val="4"/>
  </w:num>
  <w:num w:numId="5" w16cid:durableId="1607036528">
    <w:abstractNumId w:val="2"/>
  </w:num>
  <w:num w:numId="6" w16cid:durableId="1287079415">
    <w:abstractNumId w:val="0"/>
  </w:num>
  <w:num w:numId="7" w16cid:durableId="1958683850">
    <w:abstractNumId w:val="0"/>
  </w:num>
  <w:num w:numId="8" w16cid:durableId="1911303275">
    <w:abstractNumId w:val="0"/>
    <w:lvlOverride w:ilvl="0">
      <w:startOverride w:val="1"/>
    </w:lvlOverride>
  </w:num>
  <w:num w:numId="9" w16cid:durableId="1998992024">
    <w:abstractNumId w:val="1"/>
  </w:num>
  <w:num w:numId="10" w16cid:durableId="667513482">
    <w:abstractNumId w:val="7"/>
  </w:num>
  <w:num w:numId="11" w16cid:durableId="994199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5345"/>
    <w:rsid w:val="00001A20"/>
    <w:rsid w:val="00006FD3"/>
    <w:rsid w:val="0002586E"/>
    <w:rsid w:val="00025BE3"/>
    <w:rsid w:val="00032DE7"/>
    <w:rsid w:val="00034CF7"/>
    <w:rsid w:val="0005297D"/>
    <w:rsid w:val="0006613F"/>
    <w:rsid w:val="000920CF"/>
    <w:rsid w:val="00092E2D"/>
    <w:rsid w:val="000A0D8F"/>
    <w:rsid w:val="000A14D2"/>
    <w:rsid w:val="000A5C89"/>
    <w:rsid w:val="000B7853"/>
    <w:rsid w:val="000B7A00"/>
    <w:rsid w:val="000C37FF"/>
    <w:rsid w:val="000D0751"/>
    <w:rsid w:val="000D1A07"/>
    <w:rsid w:val="000D788A"/>
    <w:rsid w:val="000E39A9"/>
    <w:rsid w:val="000F1C2D"/>
    <w:rsid w:val="000F4BDE"/>
    <w:rsid w:val="000F5085"/>
    <w:rsid w:val="000F6710"/>
    <w:rsid w:val="0011231B"/>
    <w:rsid w:val="00130A75"/>
    <w:rsid w:val="00145358"/>
    <w:rsid w:val="00147843"/>
    <w:rsid w:val="0015763B"/>
    <w:rsid w:val="00160EDD"/>
    <w:rsid w:val="001679E9"/>
    <w:rsid w:val="00172017"/>
    <w:rsid w:val="0017510D"/>
    <w:rsid w:val="001817AD"/>
    <w:rsid w:val="0018390E"/>
    <w:rsid w:val="00192E41"/>
    <w:rsid w:val="001A434A"/>
    <w:rsid w:val="001B0DF4"/>
    <w:rsid w:val="001C1AEB"/>
    <w:rsid w:val="001C3B68"/>
    <w:rsid w:val="001C3FFB"/>
    <w:rsid w:val="001C4E13"/>
    <w:rsid w:val="001C662C"/>
    <w:rsid w:val="001E5D1E"/>
    <w:rsid w:val="001F7587"/>
    <w:rsid w:val="0020698D"/>
    <w:rsid w:val="00206FF9"/>
    <w:rsid w:val="00211E09"/>
    <w:rsid w:val="0022132A"/>
    <w:rsid w:val="00231BFF"/>
    <w:rsid w:val="002443A3"/>
    <w:rsid w:val="00251CA5"/>
    <w:rsid w:val="00255872"/>
    <w:rsid w:val="00267AB9"/>
    <w:rsid w:val="0027784E"/>
    <w:rsid w:val="00285E6A"/>
    <w:rsid w:val="00287D13"/>
    <w:rsid w:val="002921CD"/>
    <w:rsid w:val="002968F7"/>
    <w:rsid w:val="002B1DBD"/>
    <w:rsid w:val="002C5894"/>
    <w:rsid w:val="002C5AA4"/>
    <w:rsid w:val="002C753F"/>
    <w:rsid w:val="002D64D7"/>
    <w:rsid w:val="002E09FE"/>
    <w:rsid w:val="002F1395"/>
    <w:rsid w:val="002F3356"/>
    <w:rsid w:val="002F3C4B"/>
    <w:rsid w:val="002F5EC2"/>
    <w:rsid w:val="0030523A"/>
    <w:rsid w:val="003063A0"/>
    <w:rsid w:val="0030651A"/>
    <w:rsid w:val="003167B9"/>
    <w:rsid w:val="003214FE"/>
    <w:rsid w:val="00327009"/>
    <w:rsid w:val="00332867"/>
    <w:rsid w:val="0035608F"/>
    <w:rsid w:val="0035690F"/>
    <w:rsid w:val="003572F6"/>
    <w:rsid w:val="0036195C"/>
    <w:rsid w:val="0036704E"/>
    <w:rsid w:val="003716BB"/>
    <w:rsid w:val="0037336F"/>
    <w:rsid w:val="00386EE7"/>
    <w:rsid w:val="0038742B"/>
    <w:rsid w:val="00395C27"/>
    <w:rsid w:val="003C173A"/>
    <w:rsid w:val="003C5A25"/>
    <w:rsid w:val="003D2064"/>
    <w:rsid w:val="003D495F"/>
    <w:rsid w:val="003E2671"/>
    <w:rsid w:val="003E53E8"/>
    <w:rsid w:val="00406CD4"/>
    <w:rsid w:val="00407FF5"/>
    <w:rsid w:val="004219AF"/>
    <w:rsid w:val="004278DF"/>
    <w:rsid w:val="00430AA0"/>
    <w:rsid w:val="00430FB0"/>
    <w:rsid w:val="00435B06"/>
    <w:rsid w:val="00441F1E"/>
    <w:rsid w:val="0044465E"/>
    <w:rsid w:val="004472E1"/>
    <w:rsid w:val="00447B56"/>
    <w:rsid w:val="00450F75"/>
    <w:rsid w:val="004527B8"/>
    <w:rsid w:val="004536DF"/>
    <w:rsid w:val="004544BC"/>
    <w:rsid w:val="004614B1"/>
    <w:rsid w:val="00465830"/>
    <w:rsid w:val="00476ED3"/>
    <w:rsid w:val="00481E1B"/>
    <w:rsid w:val="00481F13"/>
    <w:rsid w:val="00494F1A"/>
    <w:rsid w:val="00495836"/>
    <w:rsid w:val="004B101D"/>
    <w:rsid w:val="004C09C3"/>
    <w:rsid w:val="004D1F77"/>
    <w:rsid w:val="004D4531"/>
    <w:rsid w:val="004E0A31"/>
    <w:rsid w:val="004E12D9"/>
    <w:rsid w:val="004F57EE"/>
    <w:rsid w:val="0051494A"/>
    <w:rsid w:val="00515487"/>
    <w:rsid w:val="005164A4"/>
    <w:rsid w:val="00523BB2"/>
    <w:rsid w:val="005301AB"/>
    <w:rsid w:val="00532966"/>
    <w:rsid w:val="005430CD"/>
    <w:rsid w:val="005531B0"/>
    <w:rsid w:val="00553F1B"/>
    <w:rsid w:val="00562122"/>
    <w:rsid w:val="005717B5"/>
    <w:rsid w:val="00577462"/>
    <w:rsid w:val="00577B05"/>
    <w:rsid w:val="00581686"/>
    <w:rsid w:val="00585278"/>
    <w:rsid w:val="005A1C33"/>
    <w:rsid w:val="005A4E14"/>
    <w:rsid w:val="005B1AFD"/>
    <w:rsid w:val="005C27BE"/>
    <w:rsid w:val="005E2141"/>
    <w:rsid w:val="005E26FB"/>
    <w:rsid w:val="005E3414"/>
    <w:rsid w:val="005E790D"/>
    <w:rsid w:val="005F4FEB"/>
    <w:rsid w:val="00601942"/>
    <w:rsid w:val="00602C5B"/>
    <w:rsid w:val="006168A4"/>
    <w:rsid w:val="00621550"/>
    <w:rsid w:val="006447D7"/>
    <w:rsid w:val="00651320"/>
    <w:rsid w:val="00651FE7"/>
    <w:rsid w:val="00656D0F"/>
    <w:rsid w:val="00663A32"/>
    <w:rsid w:val="006673CC"/>
    <w:rsid w:val="00670B5C"/>
    <w:rsid w:val="00677C16"/>
    <w:rsid w:val="006909D9"/>
    <w:rsid w:val="00692DA0"/>
    <w:rsid w:val="0069350A"/>
    <w:rsid w:val="006B0E9E"/>
    <w:rsid w:val="006B20B6"/>
    <w:rsid w:val="006B6613"/>
    <w:rsid w:val="006C6C06"/>
    <w:rsid w:val="006D22F4"/>
    <w:rsid w:val="006E2687"/>
    <w:rsid w:val="006E440E"/>
    <w:rsid w:val="006E562C"/>
    <w:rsid w:val="00701215"/>
    <w:rsid w:val="00705DC8"/>
    <w:rsid w:val="00723D77"/>
    <w:rsid w:val="0073208A"/>
    <w:rsid w:val="007340F6"/>
    <w:rsid w:val="007411D9"/>
    <w:rsid w:val="00742D47"/>
    <w:rsid w:val="007474D1"/>
    <w:rsid w:val="0076504C"/>
    <w:rsid w:val="007878BE"/>
    <w:rsid w:val="0079158E"/>
    <w:rsid w:val="00792B93"/>
    <w:rsid w:val="007B43F0"/>
    <w:rsid w:val="007B5346"/>
    <w:rsid w:val="007B5379"/>
    <w:rsid w:val="007D1366"/>
    <w:rsid w:val="007E35A0"/>
    <w:rsid w:val="007E68E7"/>
    <w:rsid w:val="007F1147"/>
    <w:rsid w:val="008118D9"/>
    <w:rsid w:val="00811EEC"/>
    <w:rsid w:val="00841BB9"/>
    <w:rsid w:val="00847E9E"/>
    <w:rsid w:val="008552F6"/>
    <w:rsid w:val="00860F5E"/>
    <w:rsid w:val="0086242F"/>
    <w:rsid w:val="0086507F"/>
    <w:rsid w:val="00865B6E"/>
    <w:rsid w:val="00874359"/>
    <w:rsid w:val="00874E0E"/>
    <w:rsid w:val="00882346"/>
    <w:rsid w:val="00891549"/>
    <w:rsid w:val="008A178D"/>
    <w:rsid w:val="008A5C32"/>
    <w:rsid w:val="008A6D0C"/>
    <w:rsid w:val="008B4B77"/>
    <w:rsid w:val="008B4E5E"/>
    <w:rsid w:val="008B60A0"/>
    <w:rsid w:val="008C3BFC"/>
    <w:rsid w:val="008E71A5"/>
    <w:rsid w:val="008F6E60"/>
    <w:rsid w:val="008F7907"/>
    <w:rsid w:val="0090575E"/>
    <w:rsid w:val="00911024"/>
    <w:rsid w:val="00912A7B"/>
    <w:rsid w:val="0092461E"/>
    <w:rsid w:val="00927D4E"/>
    <w:rsid w:val="00935A21"/>
    <w:rsid w:val="009455E2"/>
    <w:rsid w:val="00952115"/>
    <w:rsid w:val="009552B8"/>
    <w:rsid w:val="00956936"/>
    <w:rsid w:val="00960705"/>
    <w:rsid w:val="009649DC"/>
    <w:rsid w:val="00965AA9"/>
    <w:rsid w:val="00971E12"/>
    <w:rsid w:val="00982596"/>
    <w:rsid w:val="00991431"/>
    <w:rsid w:val="00992561"/>
    <w:rsid w:val="0099617D"/>
    <w:rsid w:val="009A18AA"/>
    <w:rsid w:val="009A347E"/>
    <w:rsid w:val="009A676E"/>
    <w:rsid w:val="009C0566"/>
    <w:rsid w:val="00A04B13"/>
    <w:rsid w:val="00A05F91"/>
    <w:rsid w:val="00A21D03"/>
    <w:rsid w:val="00A24A1D"/>
    <w:rsid w:val="00A2791E"/>
    <w:rsid w:val="00A406B0"/>
    <w:rsid w:val="00A5205C"/>
    <w:rsid w:val="00A579B4"/>
    <w:rsid w:val="00A60C0D"/>
    <w:rsid w:val="00A662FF"/>
    <w:rsid w:val="00A737E4"/>
    <w:rsid w:val="00A756F1"/>
    <w:rsid w:val="00A9024F"/>
    <w:rsid w:val="00A9337F"/>
    <w:rsid w:val="00AA09D5"/>
    <w:rsid w:val="00AA1EB1"/>
    <w:rsid w:val="00AB243C"/>
    <w:rsid w:val="00AD0350"/>
    <w:rsid w:val="00AD3C53"/>
    <w:rsid w:val="00AE1D7E"/>
    <w:rsid w:val="00AE4008"/>
    <w:rsid w:val="00AF0383"/>
    <w:rsid w:val="00B007A1"/>
    <w:rsid w:val="00B0141B"/>
    <w:rsid w:val="00B0463A"/>
    <w:rsid w:val="00B21795"/>
    <w:rsid w:val="00B3457B"/>
    <w:rsid w:val="00B34825"/>
    <w:rsid w:val="00B36CC2"/>
    <w:rsid w:val="00B4306E"/>
    <w:rsid w:val="00B6564E"/>
    <w:rsid w:val="00B734D3"/>
    <w:rsid w:val="00B75C7A"/>
    <w:rsid w:val="00B77803"/>
    <w:rsid w:val="00B80976"/>
    <w:rsid w:val="00B80B2B"/>
    <w:rsid w:val="00B8408B"/>
    <w:rsid w:val="00B849FE"/>
    <w:rsid w:val="00B8549F"/>
    <w:rsid w:val="00B85DF7"/>
    <w:rsid w:val="00B86CFB"/>
    <w:rsid w:val="00BB0B7B"/>
    <w:rsid w:val="00BB54BD"/>
    <w:rsid w:val="00BC15D1"/>
    <w:rsid w:val="00BC24AA"/>
    <w:rsid w:val="00BC6ABE"/>
    <w:rsid w:val="00BD633C"/>
    <w:rsid w:val="00C10455"/>
    <w:rsid w:val="00C131D2"/>
    <w:rsid w:val="00C55332"/>
    <w:rsid w:val="00C63284"/>
    <w:rsid w:val="00C672A3"/>
    <w:rsid w:val="00C7192D"/>
    <w:rsid w:val="00C7434F"/>
    <w:rsid w:val="00C810BD"/>
    <w:rsid w:val="00C81F6B"/>
    <w:rsid w:val="00C95345"/>
    <w:rsid w:val="00C96356"/>
    <w:rsid w:val="00CA08C9"/>
    <w:rsid w:val="00CA6B82"/>
    <w:rsid w:val="00CC0BDF"/>
    <w:rsid w:val="00CD03B1"/>
    <w:rsid w:val="00CD1950"/>
    <w:rsid w:val="00CD2F9A"/>
    <w:rsid w:val="00CD659D"/>
    <w:rsid w:val="00CE494C"/>
    <w:rsid w:val="00CE6BAA"/>
    <w:rsid w:val="00CE7296"/>
    <w:rsid w:val="00CF5B4F"/>
    <w:rsid w:val="00CF7A40"/>
    <w:rsid w:val="00D01A82"/>
    <w:rsid w:val="00D04F7D"/>
    <w:rsid w:val="00D05A77"/>
    <w:rsid w:val="00D062B2"/>
    <w:rsid w:val="00D163AD"/>
    <w:rsid w:val="00D57800"/>
    <w:rsid w:val="00D634B4"/>
    <w:rsid w:val="00D713E3"/>
    <w:rsid w:val="00D75FEF"/>
    <w:rsid w:val="00D77361"/>
    <w:rsid w:val="00D83DF6"/>
    <w:rsid w:val="00D87336"/>
    <w:rsid w:val="00D971D2"/>
    <w:rsid w:val="00DB0F62"/>
    <w:rsid w:val="00DB37D3"/>
    <w:rsid w:val="00DC3556"/>
    <w:rsid w:val="00DC3600"/>
    <w:rsid w:val="00DC3B82"/>
    <w:rsid w:val="00DD3070"/>
    <w:rsid w:val="00DD5565"/>
    <w:rsid w:val="00DD5FD5"/>
    <w:rsid w:val="00DD6C38"/>
    <w:rsid w:val="00DE13AD"/>
    <w:rsid w:val="00DF32FE"/>
    <w:rsid w:val="00DF701F"/>
    <w:rsid w:val="00E006E9"/>
    <w:rsid w:val="00E05044"/>
    <w:rsid w:val="00E05612"/>
    <w:rsid w:val="00E05AA7"/>
    <w:rsid w:val="00E10D89"/>
    <w:rsid w:val="00E13E56"/>
    <w:rsid w:val="00E21935"/>
    <w:rsid w:val="00E27207"/>
    <w:rsid w:val="00E505C0"/>
    <w:rsid w:val="00E52736"/>
    <w:rsid w:val="00E562F0"/>
    <w:rsid w:val="00E61CD2"/>
    <w:rsid w:val="00E63418"/>
    <w:rsid w:val="00E80AC4"/>
    <w:rsid w:val="00EB1BA1"/>
    <w:rsid w:val="00EB3992"/>
    <w:rsid w:val="00EC0C6B"/>
    <w:rsid w:val="00EC4EA1"/>
    <w:rsid w:val="00EC56B7"/>
    <w:rsid w:val="00EC643A"/>
    <w:rsid w:val="00EC6A8A"/>
    <w:rsid w:val="00ED0D2B"/>
    <w:rsid w:val="00EE25E9"/>
    <w:rsid w:val="00EE6319"/>
    <w:rsid w:val="00EF653C"/>
    <w:rsid w:val="00F1731C"/>
    <w:rsid w:val="00F214AC"/>
    <w:rsid w:val="00F2430B"/>
    <w:rsid w:val="00F35B14"/>
    <w:rsid w:val="00F454BE"/>
    <w:rsid w:val="00F46747"/>
    <w:rsid w:val="00F52C76"/>
    <w:rsid w:val="00F52C94"/>
    <w:rsid w:val="00F6365F"/>
    <w:rsid w:val="00F65D2A"/>
    <w:rsid w:val="00F71A3E"/>
    <w:rsid w:val="00F76857"/>
    <w:rsid w:val="00F8784E"/>
    <w:rsid w:val="00F90AB3"/>
    <w:rsid w:val="00F92A39"/>
    <w:rsid w:val="00F95AA5"/>
    <w:rsid w:val="00F95B11"/>
    <w:rsid w:val="00FB7EE8"/>
    <w:rsid w:val="00FC0C64"/>
    <w:rsid w:val="00FC6A2B"/>
    <w:rsid w:val="00FD3E5E"/>
    <w:rsid w:val="00FD6C71"/>
    <w:rsid w:val="00FF2835"/>
    <w:rsid w:val="00FF6D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4C00FB"/>
  <w15:chartTrackingRefBased/>
  <w15:docId w15:val="{AD68B395-E161-184A-B5D6-54349F205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SEN List Paragraph."/>
    <w:qFormat/>
    <w:rsid w:val="00145358"/>
    <w:pPr>
      <w:numPr>
        <w:ilvl w:val="1"/>
        <w:numId w:val="1"/>
      </w:numPr>
      <w:spacing w:before="120" w:after="120" w:line="240" w:lineRule="auto"/>
    </w:pPr>
    <w:rPr>
      <w:rFonts w:ascii="Arial" w:hAnsi="Arial"/>
      <w:sz w:val="20"/>
    </w:rPr>
  </w:style>
  <w:style w:type="paragraph" w:styleId="Heading1">
    <w:name w:val="heading 1"/>
    <w:aliases w:val="SSEN Headings 1"/>
    <w:basedOn w:val="Normal"/>
    <w:next w:val="Normal"/>
    <w:link w:val="Heading1Char"/>
    <w:qFormat/>
    <w:rsid w:val="00601942"/>
    <w:pPr>
      <w:keepNext/>
      <w:keepLines/>
      <w:numPr>
        <w:ilvl w:val="0"/>
      </w:numPr>
      <w:spacing w:before="480" w:after="240"/>
      <w:outlineLvl w:val="0"/>
    </w:pPr>
    <w:rPr>
      <w:rFonts w:eastAsiaTheme="majorEastAsia" w:cstheme="majorBidi"/>
      <w:b/>
      <w:color w:val="003E66"/>
      <w:sz w:val="28"/>
      <w:szCs w:val="32"/>
    </w:rPr>
  </w:style>
  <w:style w:type="paragraph" w:styleId="Heading2">
    <w:name w:val="heading 2"/>
    <w:aliases w:val="SSEN Heading 2"/>
    <w:basedOn w:val="Normal"/>
    <w:next w:val="Normal"/>
    <w:link w:val="Heading2Char"/>
    <w:uiPriority w:val="9"/>
    <w:unhideWhenUsed/>
    <w:qFormat/>
    <w:rsid w:val="00601942"/>
    <w:pPr>
      <w:keepNext/>
      <w:keepLines/>
      <w:spacing w:before="240" w:after="240"/>
      <w:outlineLvl w:val="1"/>
    </w:pPr>
    <w:rPr>
      <w:rFonts w:eastAsiaTheme="majorEastAsia" w:cstheme="majorBidi"/>
      <w:color w:val="003E66"/>
      <w:sz w:val="24"/>
      <w:szCs w:val="26"/>
    </w:rPr>
  </w:style>
  <w:style w:type="paragraph" w:styleId="Heading3">
    <w:name w:val="heading 3"/>
    <w:aliases w:val="SSEN Heading 3"/>
    <w:basedOn w:val="Normal"/>
    <w:next w:val="Normal"/>
    <w:link w:val="Heading3Char"/>
    <w:uiPriority w:val="9"/>
    <w:unhideWhenUsed/>
    <w:qFormat/>
    <w:rsid w:val="00327009"/>
    <w:pPr>
      <w:keepNext/>
      <w:keepLines/>
      <w:numPr>
        <w:ilvl w:val="2"/>
      </w:numPr>
      <w:outlineLvl w:val="2"/>
    </w:pPr>
    <w:rPr>
      <w:rFonts w:eastAsiaTheme="majorEastAsia" w:cstheme="majorBidi"/>
      <w:szCs w:val="24"/>
    </w:rPr>
  </w:style>
  <w:style w:type="paragraph" w:styleId="Heading4">
    <w:name w:val="heading 4"/>
    <w:basedOn w:val="Normal"/>
    <w:next w:val="Normal"/>
    <w:link w:val="Heading4Char"/>
    <w:uiPriority w:val="9"/>
    <w:unhideWhenUsed/>
    <w:qFormat/>
    <w:rsid w:val="00601942"/>
    <w:pPr>
      <w:keepNext/>
      <w:keepLines/>
      <w:spacing w:before="40" w:after="0"/>
      <w:outlineLvl w:val="3"/>
    </w:pPr>
    <w:rPr>
      <w:rFonts w:eastAsiaTheme="majorEastAsia" w:cstheme="majorBidi"/>
      <w:i/>
      <w:iCs/>
      <w:color w:val="003E66"/>
    </w:rPr>
  </w:style>
  <w:style w:type="paragraph" w:styleId="Heading5">
    <w:name w:val="heading 5"/>
    <w:basedOn w:val="Normal"/>
    <w:next w:val="Normal"/>
    <w:link w:val="Heading5Char"/>
    <w:uiPriority w:val="9"/>
    <w:unhideWhenUsed/>
    <w:qFormat/>
    <w:rsid w:val="00601942"/>
    <w:pPr>
      <w:keepNext/>
      <w:keepLines/>
      <w:spacing w:before="40" w:after="0"/>
      <w:outlineLvl w:val="4"/>
    </w:pPr>
    <w:rPr>
      <w:rFonts w:eastAsiaTheme="majorEastAsia" w:cstheme="majorBidi"/>
      <w:color w:val="003E66"/>
    </w:rPr>
  </w:style>
  <w:style w:type="paragraph" w:styleId="Heading6">
    <w:name w:val="heading 6"/>
    <w:basedOn w:val="Normal"/>
    <w:next w:val="Normal"/>
    <w:link w:val="Heading6Char"/>
    <w:uiPriority w:val="9"/>
    <w:unhideWhenUsed/>
    <w:qFormat/>
    <w:rsid w:val="00601942"/>
    <w:pPr>
      <w:keepNext/>
      <w:keepLines/>
      <w:spacing w:before="40" w:after="0"/>
      <w:outlineLvl w:val="5"/>
    </w:pPr>
    <w:rPr>
      <w:rFonts w:eastAsiaTheme="majorEastAsia" w:cstheme="majorBidi"/>
      <w:color w:val="003E66"/>
    </w:rPr>
  </w:style>
  <w:style w:type="paragraph" w:styleId="Heading7">
    <w:name w:val="heading 7"/>
    <w:basedOn w:val="Normal"/>
    <w:next w:val="Normal"/>
    <w:link w:val="Heading7Char"/>
    <w:uiPriority w:val="9"/>
    <w:unhideWhenUsed/>
    <w:qFormat/>
    <w:rsid w:val="00601942"/>
    <w:pPr>
      <w:keepNext/>
      <w:keepLines/>
      <w:spacing w:before="40" w:after="0"/>
      <w:outlineLvl w:val="6"/>
    </w:pPr>
    <w:rPr>
      <w:rFonts w:eastAsiaTheme="majorEastAsia" w:cstheme="majorBidi"/>
      <w:i/>
      <w:iCs/>
      <w:color w:val="003E66"/>
    </w:rPr>
  </w:style>
  <w:style w:type="paragraph" w:styleId="Heading8">
    <w:name w:val="heading 8"/>
    <w:basedOn w:val="Normal"/>
    <w:next w:val="Normal"/>
    <w:link w:val="Heading8Char"/>
    <w:uiPriority w:val="9"/>
    <w:semiHidden/>
    <w:unhideWhenUsed/>
    <w:qFormat/>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SEN Headings 1 Char"/>
    <w:basedOn w:val="DefaultParagraphFont"/>
    <w:link w:val="Heading1"/>
    <w:rsid w:val="00601942"/>
    <w:rPr>
      <w:rFonts w:ascii="Arial" w:eastAsiaTheme="majorEastAsia" w:hAnsi="Arial" w:cstheme="majorBidi"/>
      <w:b/>
      <w:color w:val="003E66"/>
      <w:sz w:val="28"/>
      <w:szCs w:val="32"/>
    </w:rPr>
  </w:style>
  <w:style w:type="character" w:customStyle="1" w:styleId="Heading2Char">
    <w:name w:val="Heading 2 Char"/>
    <w:aliases w:val="SSEN Heading 2 Char"/>
    <w:basedOn w:val="DefaultParagraphFont"/>
    <w:link w:val="Heading2"/>
    <w:uiPriority w:val="9"/>
    <w:rsid w:val="00601942"/>
    <w:rPr>
      <w:rFonts w:ascii="Arial" w:eastAsiaTheme="majorEastAsia" w:hAnsi="Arial" w:cstheme="majorBidi"/>
      <w:color w:val="003E66"/>
      <w:sz w:val="24"/>
      <w:szCs w:val="26"/>
    </w:rPr>
  </w:style>
  <w:style w:type="character" w:customStyle="1" w:styleId="Heading3Char">
    <w:name w:val="Heading 3 Char"/>
    <w:aliases w:val="SSEN Heading 3 Char"/>
    <w:basedOn w:val="DefaultParagraphFont"/>
    <w:link w:val="Heading3"/>
    <w:uiPriority w:val="9"/>
    <w:rsid w:val="00327009"/>
    <w:rPr>
      <w:rFonts w:ascii="Calibri" w:eastAsiaTheme="majorEastAsia" w:hAnsi="Calibri" w:cstheme="majorBidi"/>
      <w:szCs w:val="24"/>
    </w:rPr>
  </w:style>
  <w:style w:type="paragraph" w:customStyle="1" w:styleId="SSENNormal">
    <w:name w:val="SSEN Normal"/>
    <w:qFormat/>
    <w:rsid w:val="000D1A07"/>
    <w:pPr>
      <w:spacing w:before="40" w:after="120" w:line="240" w:lineRule="auto"/>
    </w:pPr>
    <w:rPr>
      <w:rFonts w:ascii="Arial" w:hAnsi="Arial"/>
      <w:sz w:val="20"/>
    </w:rPr>
  </w:style>
  <w:style w:type="paragraph" w:styleId="Header">
    <w:name w:val="header"/>
    <w:aliases w:val="SSEN Header"/>
    <w:basedOn w:val="Normal"/>
    <w:next w:val="Normal"/>
    <w:link w:val="HeaderChar"/>
    <w:uiPriority w:val="99"/>
    <w:unhideWhenUsed/>
    <w:qFormat/>
    <w:rsid w:val="00601942"/>
    <w:pPr>
      <w:numPr>
        <w:ilvl w:val="0"/>
        <w:numId w:val="0"/>
      </w:numPr>
      <w:tabs>
        <w:tab w:val="center" w:pos="4513"/>
        <w:tab w:val="right" w:pos="9026"/>
      </w:tabs>
      <w:spacing w:after="240"/>
    </w:pPr>
    <w:rPr>
      <w:b/>
      <w:color w:val="003E66"/>
      <w:sz w:val="56"/>
    </w:rPr>
  </w:style>
  <w:style w:type="character" w:customStyle="1" w:styleId="HeaderChar">
    <w:name w:val="Header Char"/>
    <w:aliases w:val="SSEN Header Char"/>
    <w:basedOn w:val="DefaultParagraphFont"/>
    <w:link w:val="Header"/>
    <w:uiPriority w:val="99"/>
    <w:rsid w:val="00601942"/>
    <w:rPr>
      <w:rFonts w:ascii="Arial" w:hAnsi="Arial"/>
      <w:b/>
      <w:color w:val="003E66"/>
      <w:sz w:val="56"/>
    </w:rPr>
  </w:style>
  <w:style w:type="paragraph" w:styleId="Footer">
    <w:name w:val="footer"/>
    <w:basedOn w:val="Normal"/>
    <w:link w:val="FooterChar"/>
    <w:uiPriority w:val="99"/>
    <w:unhideWhenUsed/>
    <w:qFormat/>
    <w:rsid w:val="00882346"/>
    <w:pPr>
      <w:tabs>
        <w:tab w:val="center" w:pos="4513"/>
        <w:tab w:val="right" w:pos="9026"/>
      </w:tabs>
      <w:spacing w:after="0"/>
    </w:pPr>
  </w:style>
  <w:style w:type="character" w:customStyle="1" w:styleId="FooterChar">
    <w:name w:val="Footer Char"/>
    <w:basedOn w:val="DefaultParagraphFont"/>
    <w:link w:val="Footer"/>
    <w:uiPriority w:val="99"/>
    <w:rsid w:val="00882346"/>
  </w:style>
  <w:style w:type="table" w:styleId="TableGrid">
    <w:name w:val="Table Grid"/>
    <w:basedOn w:val="TableNormal"/>
    <w:uiPriority w:val="59"/>
    <w:rsid w:val="00882346"/>
    <w:pPr>
      <w:spacing w:after="0" w:line="240" w:lineRule="auto"/>
      <w:ind w:left="578" w:hanging="578"/>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E10D89"/>
    <w:pPr>
      <w:numPr>
        <w:numId w:val="0"/>
      </w:numPr>
      <w:spacing w:line="276" w:lineRule="auto"/>
      <w:outlineLvl w:val="9"/>
    </w:pPr>
    <w:rPr>
      <w:b w:val="0"/>
      <w:bCs/>
      <w:szCs w:val="28"/>
      <w:lang w:val="en-US" w:eastAsia="ja-JP"/>
    </w:rPr>
  </w:style>
  <w:style w:type="paragraph" w:styleId="TOC1">
    <w:name w:val="toc 1"/>
    <w:basedOn w:val="Normal"/>
    <w:next w:val="Normal"/>
    <w:autoRedefine/>
    <w:uiPriority w:val="39"/>
    <w:unhideWhenUsed/>
    <w:rsid w:val="00E10D89"/>
    <w:pPr>
      <w:numPr>
        <w:ilvl w:val="0"/>
        <w:numId w:val="0"/>
      </w:numPr>
      <w:spacing w:after="100"/>
    </w:pPr>
    <w:rPr>
      <w:color w:val="1F497D"/>
      <w:sz w:val="24"/>
    </w:rPr>
  </w:style>
  <w:style w:type="paragraph" w:styleId="TOC2">
    <w:name w:val="toc 2"/>
    <w:basedOn w:val="Normal"/>
    <w:next w:val="Normal"/>
    <w:autoRedefine/>
    <w:uiPriority w:val="39"/>
    <w:unhideWhenUsed/>
    <w:rsid w:val="00E10D89"/>
    <w:pPr>
      <w:numPr>
        <w:ilvl w:val="0"/>
        <w:numId w:val="0"/>
      </w:numPr>
      <w:spacing w:after="100"/>
    </w:pPr>
  </w:style>
  <w:style w:type="character" w:styleId="Hyperlink">
    <w:name w:val="Hyperlink"/>
    <w:basedOn w:val="DefaultParagraphFont"/>
    <w:uiPriority w:val="99"/>
    <w:unhideWhenUsed/>
    <w:rsid w:val="00E10D89"/>
    <w:rPr>
      <w:color w:val="0563C1" w:themeColor="hyperlink"/>
      <w:u w:val="single"/>
    </w:rPr>
  </w:style>
  <w:style w:type="paragraph" w:styleId="ListParagraph">
    <w:name w:val="List Paragraph"/>
    <w:aliases w:val="SSEN List Paragraph"/>
    <w:basedOn w:val="Normal"/>
    <w:next w:val="Normal"/>
    <w:uiPriority w:val="99"/>
    <w:qFormat/>
    <w:rsid w:val="008B60A0"/>
    <w:pPr>
      <w:numPr>
        <w:ilvl w:val="0"/>
        <w:numId w:val="0"/>
      </w:numPr>
      <w:spacing w:after="240"/>
      <w:ind w:left="851" w:hanging="851"/>
      <w:contextualSpacing/>
      <w:jc w:val="both"/>
    </w:pPr>
  </w:style>
  <w:style w:type="paragraph" w:styleId="Caption">
    <w:name w:val="caption"/>
    <w:aliases w:val="SSEN Caption"/>
    <w:basedOn w:val="Normal"/>
    <w:next w:val="Normal"/>
    <w:uiPriority w:val="35"/>
    <w:unhideWhenUsed/>
    <w:qFormat/>
    <w:rsid w:val="00581686"/>
    <w:pPr>
      <w:numPr>
        <w:ilvl w:val="0"/>
        <w:numId w:val="0"/>
      </w:numPr>
      <w:spacing w:before="240"/>
      <w:jc w:val="center"/>
    </w:pPr>
    <w:rPr>
      <w:b/>
      <w:bCs/>
      <w:color w:val="003E66"/>
      <w:sz w:val="16"/>
      <w:szCs w:val="18"/>
    </w:rPr>
  </w:style>
  <w:style w:type="paragraph" w:customStyle="1" w:styleId="SSENAppendix">
    <w:name w:val="SSEN Appendix"/>
    <w:basedOn w:val="Heading1"/>
    <w:link w:val="SSENAppendixChar"/>
    <w:qFormat/>
    <w:rsid w:val="00DF32FE"/>
    <w:pPr>
      <w:numPr>
        <w:numId w:val="5"/>
      </w:numPr>
      <w:spacing w:before="0"/>
    </w:pPr>
    <w:rPr>
      <w:rFonts w:cs="Times New Roman"/>
      <w:bCs/>
      <w:szCs w:val="28"/>
    </w:rPr>
  </w:style>
  <w:style w:type="character" w:customStyle="1" w:styleId="SSENAppendixChar">
    <w:name w:val="SSEN Appendix Char"/>
    <w:basedOn w:val="DefaultParagraphFont"/>
    <w:link w:val="SSENAppendix"/>
    <w:locked/>
    <w:rsid w:val="00DF32FE"/>
    <w:rPr>
      <w:rFonts w:ascii="Arial" w:eastAsiaTheme="majorEastAsia" w:hAnsi="Arial" w:cs="Times New Roman"/>
      <w:b/>
      <w:bCs/>
      <w:color w:val="003E66"/>
      <w:sz w:val="28"/>
      <w:szCs w:val="28"/>
    </w:rPr>
  </w:style>
  <w:style w:type="paragraph" w:styleId="TOC3">
    <w:name w:val="toc 3"/>
    <w:basedOn w:val="Normal"/>
    <w:next w:val="Normal"/>
    <w:autoRedefine/>
    <w:uiPriority w:val="39"/>
    <w:unhideWhenUsed/>
    <w:rsid w:val="0005297D"/>
    <w:pPr>
      <w:numPr>
        <w:ilvl w:val="0"/>
        <w:numId w:val="0"/>
      </w:numPr>
      <w:spacing w:after="100"/>
    </w:pPr>
  </w:style>
  <w:style w:type="paragraph" w:styleId="ListBullet">
    <w:name w:val="List Bullet"/>
    <w:aliases w:val="SSEN List Bullet"/>
    <w:basedOn w:val="Normal"/>
    <w:uiPriority w:val="99"/>
    <w:unhideWhenUsed/>
    <w:qFormat/>
    <w:rsid w:val="00D04F7D"/>
    <w:pPr>
      <w:numPr>
        <w:ilvl w:val="0"/>
        <w:numId w:val="7"/>
      </w:numPr>
    </w:pPr>
  </w:style>
  <w:style w:type="character" w:customStyle="1" w:styleId="Heading4Char">
    <w:name w:val="Heading 4 Char"/>
    <w:basedOn w:val="DefaultParagraphFont"/>
    <w:link w:val="Heading4"/>
    <w:uiPriority w:val="9"/>
    <w:rsid w:val="00601942"/>
    <w:rPr>
      <w:rFonts w:ascii="Arial" w:eastAsiaTheme="majorEastAsia" w:hAnsi="Arial" w:cstheme="majorBidi"/>
      <w:i/>
      <w:iCs/>
      <w:color w:val="003E66"/>
      <w:sz w:val="20"/>
    </w:rPr>
  </w:style>
  <w:style w:type="paragraph" w:customStyle="1" w:styleId="xmsonormal">
    <w:name w:val="x_msonormal"/>
    <w:basedOn w:val="Normal"/>
    <w:rsid w:val="00EC0C6B"/>
    <w:pPr>
      <w:numPr>
        <w:ilvl w:val="0"/>
        <w:numId w:val="0"/>
      </w:numPr>
      <w:spacing w:before="100" w:beforeAutospacing="1" w:after="100" w:afterAutospacing="1"/>
    </w:pPr>
    <w:rPr>
      <w:rFonts w:ascii="Times New Roman" w:eastAsia="Times New Roman" w:hAnsi="Times New Roman" w:cs="Times New Roman"/>
      <w:sz w:val="24"/>
      <w:szCs w:val="24"/>
      <w:lang w:eastAsia="en-GB"/>
    </w:rPr>
  </w:style>
  <w:style w:type="character" w:customStyle="1" w:styleId="Heading5Char">
    <w:name w:val="Heading 5 Char"/>
    <w:basedOn w:val="DefaultParagraphFont"/>
    <w:link w:val="Heading5"/>
    <w:uiPriority w:val="9"/>
    <w:rsid w:val="00601942"/>
    <w:rPr>
      <w:rFonts w:ascii="Arial" w:eastAsiaTheme="majorEastAsia" w:hAnsi="Arial" w:cstheme="majorBidi"/>
      <w:color w:val="003E66"/>
      <w:sz w:val="20"/>
    </w:rPr>
  </w:style>
  <w:style w:type="character" w:customStyle="1" w:styleId="Heading6Char">
    <w:name w:val="Heading 6 Char"/>
    <w:basedOn w:val="DefaultParagraphFont"/>
    <w:link w:val="Heading6"/>
    <w:uiPriority w:val="9"/>
    <w:rsid w:val="00601942"/>
    <w:rPr>
      <w:rFonts w:ascii="Arial" w:eastAsiaTheme="majorEastAsia" w:hAnsi="Arial" w:cstheme="majorBidi"/>
      <w:color w:val="003E66"/>
      <w:sz w:val="20"/>
    </w:rPr>
  </w:style>
  <w:style w:type="character" w:customStyle="1" w:styleId="Heading7Char">
    <w:name w:val="Heading 7 Char"/>
    <w:basedOn w:val="DefaultParagraphFont"/>
    <w:link w:val="Heading7"/>
    <w:uiPriority w:val="9"/>
    <w:rsid w:val="00601942"/>
    <w:rPr>
      <w:rFonts w:ascii="Arial" w:eastAsiaTheme="majorEastAsia" w:hAnsi="Arial" w:cstheme="majorBidi"/>
      <w:i/>
      <w:iCs/>
      <w:color w:val="003E66"/>
      <w:sz w:val="20"/>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3677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customXml" Target="../customXml/item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9A0939AB718E2479DC8D3FE2325F4C9" ma:contentTypeVersion="50" ma:contentTypeDescription="Create a new document." ma:contentTypeScope="" ma:versionID="c015c86527792ddc9600afef838a7ce6">
  <xsd:schema xmlns:xsd="http://www.w3.org/2001/XMLSchema" xmlns:xs="http://www.w3.org/2001/XMLSchema" xmlns:p="http://schemas.microsoft.com/office/2006/metadata/properties" xmlns:ns1="http://schemas.microsoft.com/sharepoint/v3" xmlns:ns2="3c06a189-9e0e-41ae-abce-bd16f1395c2d" xmlns:ns3="c2d65141-2743-4a31-be97-795bcaabafed" xmlns:ns4="f2f17089-6bce-4d63-8651-6f91186adbe2" targetNamespace="http://schemas.microsoft.com/office/2006/metadata/properties" ma:root="true" ma:fieldsID="f1bbd03b808ae275b4bbcb69a740ef37" ns1:_="" ns2:_="" ns3:_="" ns4:_="">
    <xsd:import namespace="http://schemas.microsoft.com/sharepoint/v3"/>
    <xsd:import namespace="3c06a189-9e0e-41ae-abce-bd16f1395c2d"/>
    <xsd:import namespace="c2d65141-2743-4a31-be97-795bcaabafed"/>
    <xsd:import namespace="f2f17089-6bce-4d63-8651-6f91186adbe2"/>
    <xsd:element name="properties">
      <xsd:complexType>
        <xsd:sequence>
          <xsd:element name="documentManagement">
            <xsd:complexType>
              <xsd:all>
                <xsd:element ref="ns2:Revision"/>
                <xsd:element ref="ns2:Author0"/>
                <xsd:element ref="ns2:Date_x0020_of_x0020_Issue"/>
                <xsd:element ref="ns2:Review_x0020_Dat"/>
                <xsd:element ref="ns2:Power_x0020_System_x0020_Previous_x0020_Number"/>
                <xsd:element ref="ns2:i979996a8e15470698b5440c5015ca5d" minOccurs="0"/>
                <xsd:element ref="ns2:o418900e48c0487b9f02b29aa7b7b0c5" minOccurs="0"/>
                <xsd:element ref="ns2:a36137a3f61d46939f711356baaf2a8b" minOccurs="0"/>
                <xsd:element ref="ns2:p1eb26df33704c39a84a2567a8dac31c" minOccurs="0"/>
                <xsd:element ref="ns3:TaxCatchAll" minOccurs="0"/>
                <xsd:element ref="ns2:MediaServiceMetadata" minOccurs="0"/>
                <xsd:element ref="ns2:MediaServiceFastMetadata" minOccurs="0"/>
                <xsd:element ref="ns4:SharedWithUsers" minOccurs="0"/>
                <xsd:element ref="ns4:SharedWithDetails" minOccurs="0"/>
                <xsd:element ref="ns2:i3dc955c526c441d818f163f5fd90b6c" minOccurs="0"/>
                <xsd:element ref="ns2:ba54c59290504bb48e1c9d1b1c1c21b3" minOccurs="0"/>
                <xsd:element ref="ns2:n763ee11c777465a8054a6abffd54e5e" minOccurs="0"/>
                <xsd:element ref="ns4:_dlc_DocId" minOccurs="0"/>
                <xsd:element ref="ns4:_dlc_DocIdUrl" minOccurs="0"/>
                <xsd:element ref="ns4:_dlc_DocIdPersistId" minOccurs="0"/>
                <xsd:element ref="ns2:e81174b2c2d544899020b7bb84fa82f7" minOccurs="0"/>
                <xsd:element ref="ns2:Documentation_x0020_Type_x0020_PS" minOccurs="0"/>
                <xsd:element ref="ns2:Principle_x0020_Risk" minOccurs="0"/>
                <xsd:element ref="ns2:Distribution_x0020_Operating_x0020_Model" minOccurs="0"/>
                <xsd:element ref="ns2:WITHDRAWN" minOccurs="0"/>
                <xsd:element ref="ns2:MediaServiceAutoKeyPoints" minOccurs="0"/>
                <xsd:element ref="ns2:MediaServiceKeyPoints" minOccurs="0"/>
                <xsd:element ref="ns2:New_x0020_Author" minOccurs="0"/>
                <xsd:element ref="ns2:Comment_x0020__x002f__x0020_Update" minOccurs="0"/>
                <xsd:element ref="ns2:Solution_x0020_Chosen_x0020_by_x0020_Responsible_x0020_Head_x0020_of_x0020_Dept" minOccurs="0"/>
                <xsd:element ref="ns2:Head_x0020_of_x0020_Dept_x0020_Committed_x0020_Completion_x0020_Date" minOccurs="0"/>
                <xsd:element ref="ns2:Notification_x0020_Email" minOccurs="0"/>
                <xsd:element ref="ns2:Director" minOccurs="0"/>
                <xsd:element ref="ns2:App_x0020_Nam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51" nillable="true" ma:displayName="Unified Compliance Policy Properties" ma:hidden="true" ma:internalName="_ip_UnifiedCompliancePolicyProperties">
      <xsd:simpleType>
        <xsd:restriction base="dms:Note"/>
      </xsd:simpleType>
    </xsd:element>
    <xsd:element name="_ip_UnifiedCompliancePolicyUIAction" ma:index="5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c06a189-9e0e-41ae-abce-bd16f1395c2d" elementFormDefault="qualified">
    <xsd:import namespace="http://schemas.microsoft.com/office/2006/documentManagement/types"/>
    <xsd:import namespace="http://schemas.microsoft.com/office/infopath/2007/PartnerControls"/>
    <xsd:element name="Revision" ma:index="2" ma:displayName="Revision" ma:internalName="Revision">
      <xsd:simpleType>
        <xsd:restriction base="dms:Text">
          <xsd:maxLength value="255"/>
        </xsd:restriction>
      </xsd:simpleType>
    </xsd:element>
    <xsd:element name="Author0" ma:index="3" ma:displayName="Author" ma:internalName="Author0">
      <xsd:simpleType>
        <xsd:restriction base="dms:Text">
          <xsd:maxLength value="255"/>
        </xsd:restriction>
      </xsd:simpleType>
    </xsd:element>
    <xsd:element name="Date_x0020_of_x0020_Issue" ma:index="4" ma:displayName="Date of Issue" ma:format="DateOnly" ma:indexed="true" ma:internalName="Date_x0020_of_x0020_Issue">
      <xsd:simpleType>
        <xsd:restriction base="dms:DateTime"/>
      </xsd:simpleType>
    </xsd:element>
    <xsd:element name="Review_x0020_Dat" ma:index="5" ma:displayName="Review Date" ma:format="DateOnly" ma:indexed="true" ma:internalName="Review_x0020_Dat">
      <xsd:simpleType>
        <xsd:restriction base="dms:DateTime"/>
      </xsd:simpleType>
    </xsd:element>
    <xsd:element name="Power_x0020_System_x0020_Previous_x0020_Number" ma:index="11" ma:displayName="Power System Previous Number" ma:internalName="Power_x0020_System_x0020_Previous_x0020_Number" ma:readOnly="false">
      <xsd:simpleType>
        <xsd:restriction base="dms:Text">
          <xsd:maxLength value="255"/>
        </xsd:restriction>
      </xsd:simpleType>
    </xsd:element>
    <xsd:element name="i979996a8e15470698b5440c5015ca5d" ma:index="14" ma:taxonomy="true" ma:internalName="i979996a8e15470698b5440c5015ca5d" ma:taxonomyFieldName="Documentation_x0020_type" ma:displayName="Documentation type" ma:indexed="true" ma:readOnly="false" ma:default="" ma:fieldId="{2979996a-8e15-4706-98b5-440c5015ca5d}" ma:sspId="b0fa5b73-c91b-4169-bfc8-b85bc92a6461" ma:termSetId="f56535cb-98b2-44ce-894e-ecfb63652edb" ma:anchorId="00000000-0000-0000-0000-000000000000" ma:open="false" ma:isKeyword="false">
      <xsd:complexType>
        <xsd:sequence>
          <xsd:element ref="pc:Terms" minOccurs="0" maxOccurs="1"/>
        </xsd:sequence>
      </xsd:complexType>
    </xsd:element>
    <xsd:element name="o418900e48c0487b9f02b29aa7b7b0c5" ma:index="15" ma:taxonomy="true" ma:internalName="o418900e48c0487b9f02b29aa7b7b0c5" ma:taxonomyFieldName="Designation" ma:displayName="Designation" ma:indexed="true" ma:readOnly="false" ma:default="" ma:fieldId="{8418900e-48c0-487b-9f02-b29aa7b7b0c5}" ma:sspId="b0fa5b73-c91b-4169-bfc8-b85bc92a6461" ma:termSetId="d7d42390-68d7-42b1-8abf-65e29e9273fc" ma:anchorId="8646b3a9-113d-4d6b-b9ab-c860eeaa2acb" ma:open="false" ma:isKeyword="false">
      <xsd:complexType>
        <xsd:sequence>
          <xsd:element ref="pc:Terms" minOccurs="0" maxOccurs="1"/>
        </xsd:sequence>
      </xsd:complexType>
    </xsd:element>
    <xsd:element name="a36137a3f61d46939f711356baaf2a8b" ma:index="16" nillable="true" ma:taxonomy="true" ma:internalName="a36137a3f61d46939f711356baaf2a8b" ma:taxonomyFieldName="Voltage" ma:displayName="Voltage" ma:readOnly="false" ma:fieldId="{a36137a3-f61d-4693-9f71-1356baaf2a8b}" ma:taxonomyMulti="true" ma:sspId="b0fa5b73-c91b-4169-bfc8-b85bc92a6461" ma:termSetId="8f830c45-437c-4310-b2a9-c6fc47ec3c04" ma:anchorId="00000000-0000-0000-0000-000000000000" ma:open="false" ma:isKeyword="false">
      <xsd:complexType>
        <xsd:sequence>
          <xsd:element ref="pc:Terms" minOccurs="0" maxOccurs="1"/>
        </xsd:sequence>
      </xsd:complexType>
    </xsd:element>
    <xsd:element name="p1eb26df33704c39a84a2567a8dac31c" ma:index="17" nillable="true" ma:taxonomy="true" ma:internalName="p1eb26df33704c39a84a2567a8dac31c" ma:taxonomyFieldName="Asset_x0020_Type" ma:displayName="Asset Type" ma:readOnly="false" ma:fieldId="{91eb26df-3370-4c39-a84a-2567a8dac31c}" ma:taxonomyMulti="true" ma:sspId="b0fa5b73-c91b-4169-bfc8-b85bc92a6461" ma:termSetId="cc6407df-6a27-4886-b422-7602244cc9b2" ma:anchorId="00000000-0000-0000-0000-000000000000" ma:open="false" ma:isKeyword="false">
      <xsd:complexType>
        <xsd:sequence>
          <xsd:element ref="pc:Terms" minOccurs="0" maxOccurs="1"/>
        </xsd:sequence>
      </xsd:complex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i3dc955c526c441d818f163f5fd90b6c" ma:index="23" ma:taxonomy="true" ma:internalName="i3dc955c526c441d818f163f5fd90b6c" ma:taxonomyFieldName="Business_x0020_Unit_x0020_Designation" ma:displayName="Business Unit Designation" ma:indexed="true" ma:default="" ma:fieldId="{23dc955c-526c-441d-818f-163f5fd90b6c}" ma:sspId="b0fa5b73-c91b-4169-bfc8-b85bc92a6461" ma:termSetId="8bfc1991-9427-4001-96de-3e9a060c9f8d" ma:anchorId="00000000-0000-0000-0000-000000000000" ma:open="false" ma:isKeyword="false">
      <xsd:complexType>
        <xsd:sequence>
          <xsd:element ref="pc:Terms" minOccurs="0" maxOccurs="1"/>
        </xsd:sequence>
      </xsd:complexType>
    </xsd:element>
    <xsd:element name="ba54c59290504bb48e1c9d1b1c1c21b3" ma:index="30" nillable="true" ma:taxonomy="true" ma:internalName="ba54c59290504bb48e1c9d1b1c1c21b3" ma:taxonomyFieldName="Activities" ma:displayName="Activities" ma:default="" ma:fieldId="{ba54c592-9050-4bb4-8e1c-9d1b1c1c21b3}" ma:sspId="b0fa5b73-c91b-4169-bfc8-b85bc92a6461" ma:termSetId="080d4b42-5fb9-4bb7-97ca-c6f5b7a3de58" ma:anchorId="00000000-0000-0000-0000-000000000000" ma:open="false" ma:isKeyword="false">
      <xsd:complexType>
        <xsd:sequence>
          <xsd:element ref="pc:Terms" minOccurs="0" maxOccurs="1"/>
        </xsd:sequence>
      </xsd:complexType>
    </xsd:element>
    <xsd:element name="n763ee11c777465a8054a6abffd54e5e" ma:index="32" nillable="true" ma:taxonomy="true" ma:internalName="n763ee11c777465a8054a6abffd54e5e" ma:taxonomyFieldName="Overhead_x0020_Lines" ma:displayName="Overhead Lines" ma:default="" ma:fieldId="{7763ee11-c777-465a-8054-a6abffd54e5e}" ma:sspId="b0fa5b73-c91b-4169-bfc8-b85bc92a6461" ma:termSetId="6c2e4f38-f56b-413d-8064-c5da672a9b49" ma:anchorId="00000000-0000-0000-0000-000000000000" ma:open="false" ma:isKeyword="false">
      <xsd:complexType>
        <xsd:sequence>
          <xsd:element ref="pc:Terms" minOccurs="0" maxOccurs="1"/>
        </xsd:sequence>
      </xsd:complexType>
    </xsd:element>
    <xsd:element name="e81174b2c2d544899020b7bb84fa82f7" ma:index="37" nillable="true" ma:taxonomy="true" ma:internalName="e81174b2c2d544899020b7bb84fa82f7" ma:taxonomyFieldName="Manuals" ma:displayName="Manuals" ma:default="" ma:fieldId="{e81174b2-c2d5-4489-9020-b7bb84fa82f7}" ma:taxonomyMulti="true" ma:sspId="b0fa5b73-c91b-4169-bfc8-b85bc92a6461" ma:termSetId="eefbd441-0580-4048-93fa-c3e8b299a0b8" ma:anchorId="00000000-0000-0000-0000-000000000000" ma:open="false" ma:isKeyword="false">
      <xsd:complexType>
        <xsd:sequence>
          <xsd:element ref="pc:Terms" minOccurs="0" maxOccurs="1"/>
        </xsd:sequence>
      </xsd:complexType>
    </xsd:element>
    <xsd:element name="Documentation_x0020_Type_x0020_PS" ma:index="38" nillable="true" ma:displayName="Documentation Type PS" ma:internalName="Documentation_x0020_Type_x0020_PS">
      <xsd:simpleType>
        <xsd:restriction base="dms:Text">
          <xsd:maxLength value="255"/>
        </xsd:restriction>
      </xsd:simpleType>
    </xsd:element>
    <xsd:element name="Principle_x0020_Risk" ma:index="39" nillable="true" ma:displayName="Principle Risk" ma:format="Dropdown" ma:internalName="Principle_x0020_Risk">
      <xsd:simpleType>
        <xsd:restriction base="dms:Choice">
          <xsd:enumeration value="Alternative Technologies."/>
          <xsd:enumeration value="Business Continuity"/>
          <xsd:enumeration value="Change Transformation."/>
          <xsd:enumeration value="Network Resilience and Integrity."/>
          <xsd:enumeration value="People and Culture"/>
          <xsd:enumeration value="Political and Regulatory change."/>
          <xsd:enumeration value="Projects Delivery."/>
          <xsd:enumeration value="Safety, Health and Environment."/>
          <xsd:enumeration value="Statutory and Regulatory Compliance."/>
        </xsd:restriction>
      </xsd:simpleType>
    </xsd:element>
    <xsd:element name="Distribution_x0020_Operating_x0020_Model" ma:index="40" nillable="true" ma:displayName="Operating Model Directorate" ma:format="Dropdown" ma:indexed="true" ma:internalName="Distribution_x0020_Operating_x0020_Model">
      <xsd:simpleType>
        <xsd:restriction base="dms:Choice">
          <xsd:enumeration value="Asset Management"/>
          <xsd:enumeration value="Change"/>
          <xsd:enumeration value="Commercial"/>
          <xsd:enumeration value="Corporate Affairs and Stakeholder Engagement"/>
          <xsd:enumeration value="Customer Services"/>
          <xsd:enumeration value="Distribution SHE"/>
          <xsd:enumeration value="DSO"/>
          <xsd:enumeration value="Finance"/>
          <xsd:enumeration value="HR"/>
          <xsd:enumeration value="Technology, Digital and Data"/>
          <xsd:enumeration value="Large Capital Delivery"/>
          <xsd:enumeration value="Legal"/>
          <xsd:enumeration value="Operations SEPD"/>
          <xsd:enumeration value="Operations SHEPD"/>
          <xsd:enumeration value="SHET- Asset Management and Operations"/>
          <xsd:enumeration value="SHET- Business Planning and Commercial"/>
          <xsd:enumeration value="SHET- Capital Development and Delivery"/>
          <xsd:enumeration value="SHET- Customers and Stakeholders"/>
          <xsd:enumeration value="SHET- Finance"/>
          <xsd:enumeration value="SHET- IT Solutions Delivery"/>
          <xsd:enumeration value="SHET- Network Renewals and Connections"/>
          <xsd:enumeration value="SHET- Onshore Delivery"/>
          <xsd:enumeration value="SHET- Regulation"/>
          <xsd:enumeration value="SHET- SHE"/>
        </xsd:restriction>
      </xsd:simpleType>
    </xsd:element>
    <xsd:element name="WITHDRAWN" ma:index="41" nillable="true" ma:displayName="Withdrawn" ma:default="0" ma:indexed="true" ma:internalName="WITHDRAWN">
      <xsd:simpleType>
        <xsd:restriction base="dms:Boolean"/>
      </xsd:simpleType>
    </xsd:element>
    <xsd:element name="MediaServiceAutoKeyPoints" ma:index="42" nillable="true" ma:displayName="MediaServiceAutoKeyPoints" ma:hidden="true" ma:internalName="MediaServiceAutoKeyPoints" ma:readOnly="true">
      <xsd:simpleType>
        <xsd:restriction base="dms:Note"/>
      </xsd:simpleType>
    </xsd:element>
    <xsd:element name="MediaServiceKeyPoints" ma:index="43" nillable="true" ma:displayName="KeyPoints" ma:internalName="MediaServiceKeyPoints" ma:readOnly="true">
      <xsd:simpleType>
        <xsd:restriction base="dms:Note">
          <xsd:maxLength value="255"/>
        </xsd:restriction>
      </xsd:simpleType>
    </xsd:element>
    <xsd:element name="New_x0020_Author" ma:index="44" nillable="true" ma:displayName="New Author or  Head of Responsibility" ma:description="NBA only" ma:internalName="New_x0020_Author">
      <xsd:simpleType>
        <xsd:restriction base="dms:Text">
          <xsd:maxLength value="255"/>
        </xsd:restriction>
      </xsd:simpleType>
    </xsd:element>
    <xsd:element name="Comment_x0020__x002f__x0020_Update" ma:index="45" nillable="true" ma:displayName="Comment / Update" ma:description="NBA only" ma:internalName="Comment_x0020__x002f__x0020_Update">
      <xsd:simpleType>
        <xsd:restriction base="dms:Note">
          <xsd:maxLength value="255"/>
        </xsd:restriction>
      </xsd:simpleType>
    </xsd:element>
    <xsd:element name="Solution_x0020_Chosen_x0020_by_x0020_Responsible_x0020_Head_x0020_of_x0020_Dept" ma:index="46" nillable="true" ma:displayName="Solution Chosen for document" ma:description="Overdue documents only" ma:format="Dropdown" ma:internalName="Solution_x0020_Chosen_x0020_by_x0020_Responsible_x0020_Head_x0020_of_x0020_Dept">
      <xsd:simpleType>
        <xsd:restriction base="dms:Choice">
          <xsd:enumeration value="Archive/ Remove"/>
          <xsd:enumeration value="Extend to maximum review period (NET only)- report appended for review"/>
          <xsd:enumeration value="Forms part of new Manual project"/>
          <xsd:enumeration value="Update (NET) version and new revision date"/>
          <xsd:enumeration value="Update to new format (PS to NET)"/>
        </xsd:restriction>
      </xsd:simpleType>
    </xsd:element>
    <xsd:element name="Head_x0020_of_x0020_Dept_x0020_Committed_x0020_Completion_x0020_Date" ma:index="47" nillable="true" ma:displayName="Committed Completion Date" ma:description="Overdue documents only" ma:format="DateOnly" ma:internalName="Head_x0020_of_x0020_Dept_x0020_Committed_x0020_Completion_x0020_Date">
      <xsd:simpleType>
        <xsd:restriction base="dms:DateTime"/>
      </xsd:simpleType>
    </xsd:element>
    <xsd:element name="Notification_x0020_Email" ma:index="48" nillable="true" ma:displayName="Notification Email" ma:list="UserInfo" ma:SharePointGroup="0" ma:internalName="Notification_x0020_Email"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rector" ma:index="49" nillable="true" ma:displayName="Director" ma:description="Select the name of the director related to this item." ma:format="Dropdown" ma:list="UserInfo" ma:SharePointGroup="0" ma:internalName="Direct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_x0020_Name" ma:index="50" nillable="true" ma:displayName="App Name" ma:internalName="App_x0020_Name">
      <xsd:complexType>
        <xsd:complexContent>
          <xsd:extension base="dms:MultiChoice">
            <xsd:sequence>
              <xsd:element name="Value" maxOccurs="unbounded" minOccurs="0" nillable="true">
                <xsd:simpleType>
                  <xsd:restriction base="dms:Choice">
                    <xsd:enumeration value="33kV Separable Connectors Manual"/>
                    <xsd:enumeration value="Asset Risk Management"/>
                    <xsd:enumeration value="Connections Manual"/>
                    <xsd:enumeration value="HV Jointing Manual"/>
                    <xsd:enumeration value="Live Line Working Manual"/>
                    <xsd:enumeration value="LV Jointing North Manual"/>
                    <xsd:enumeration value="LV Jointing South Manual"/>
                    <xsd:enumeration value="Overhead Lines Manual Index"/>
                    <xsd:enumeration value="Plant, Inspection and Maintenance Manual"/>
                    <xsd:enumeration value="Submarine Cable Jointing Manual"/>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2d65141-2743-4a31-be97-795bcaabafe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6CADFDD-5FB0-4346-9439-D7AFCF828FF4}" ma:internalName="TaxCatchAll" ma:showField="CatchAllData" ma:web="{f2f17089-6bce-4d63-8651-6f91186adbe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2f17089-6bce-4d63-8651-6f91186adbe2"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_dlc_DocId" ma:index="33" nillable="true" ma:displayName="Document ID Value" ma:description="The value of the document ID assigned to this item." ma:internalName="_dlc_DocId" ma:readOnly="true">
      <xsd:simpleType>
        <xsd:restriction base="dms:Text"/>
      </xsd:simpleType>
    </xsd:element>
    <xsd:element name="_dlc_DocIdUrl" ma:index="3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5"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c2d65141-2743-4a31-be97-795bcaabafed">
      <Value>248</Value>
      <Value>23</Value>
      <Value>71</Value>
    </TaxCatchAll>
    <Date_x0020_of_x0020_Issue xmlns="3c06a189-9e0e-41ae-abce-bd16f1395c2d">2023-03-27T23:00:00+00:00</Date_x0020_of_x0020_Issue>
    <o418900e48c0487b9f02b29aa7b7b0c5 xmlns="3c06a189-9e0e-41ae-abce-bd16f1395c2d">
      <Terms xmlns="http://schemas.microsoft.com/office/infopath/2007/PartnerControls">
        <TermInfo xmlns="http://schemas.microsoft.com/office/infopath/2007/PartnerControls">
          <TermName xmlns="http://schemas.microsoft.com/office/infopath/2007/PartnerControls">OSM</TermName>
          <TermId xmlns="http://schemas.microsoft.com/office/infopath/2007/PartnerControls">52fad15d-740d-4504-9514-3f9b43792233</TermId>
        </TermInfo>
      </Terms>
    </o418900e48c0487b9f02b29aa7b7b0c5>
    <Distribution_x0020_Operating_x0020_Model xmlns="3c06a189-9e0e-41ae-abce-bd16f1395c2d">Distribution SHE</Distribution_x0020_Operating_x0020_Model>
    <Power_x0020_System_x0020_Previous_x0020_Number xmlns="3c06a189-9e0e-41ae-abce-bd16f1395c2d">TBC</Power_x0020_System_x0020_Previous_x0020_Number>
    <WITHDRAWN xmlns="3c06a189-9e0e-41ae-abce-bd16f1395c2d">false</WITHDRAWN>
    <Author0 xmlns="3c06a189-9e0e-41ae-abce-bd16f1395c2d">Distribution SHE Team</Author0>
    <Review_x0020_Dat xmlns="3c06a189-9e0e-41ae-abce-bd16f1395c2d">2028-03-01T00:00:00+00:00</Review_x0020_Dat>
    <Principle_x0020_Risk xmlns="3c06a189-9e0e-41ae-abce-bd16f1395c2d">Safety, Health and Environment.</Principle_x0020_Risk>
    <Notification_x0020_Email xmlns="3c06a189-9e0e-41ae-abce-bd16f1395c2d">
      <UserInfo>
        <DisplayName>Eggleton, Barry</DisplayName>
        <AccountId>735</AccountId>
        <AccountType/>
      </UserInfo>
    </Notification_x0020_Email>
    <n763ee11c777465a8054a6abffd54e5e xmlns="3c06a189-9e0e-41ae-abce-bd16f1395c2d">
      <Terms xmlns="http://schemas.microsoft.com/office/infopath/2007/PartnerControls"/>
    </n763ee11c777465a8054a6abffd54e5e>
    <p1eb26df33704c39a84a2567a8dac31c xmlns="3c06a189-9e0e-41ae-abce-bd16f1395c2d">
      <Terms xmlns="http://schemas.microsoft.com/office/infopath/2007/PartnerControls"/>
    </p1eb26df33704c39a84a2567a8dac31c>
    <Solution_x0020_Chosen_x0020_by_x0020_Responsible_x0020_Head_x0020_of_x0020_Dept xmlns="3c06a189-9e0e-41ae-abce-bd16f1395c2d" xsi:nil="true"/>
    <i979996a8e15470698b5440c5015ca5d xmlns="3c06a189-9e0e-41ae-abce-bd16f1395c2d">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3fbd309a-b2b1-46bb-9740-467717ee63bb</TermId>
        </TermInfo>
      </Terms>
    </i979996a8e15470698b5440c5015ca5d>
    <e81174b2c2d544899020b7bb84fa82f7 xmlns="3c06a189-9e0e-41ae-abce-bd16f1395c2d">
      <Terms xmlns="http://schemas.microsoft.com/office/infopath/2007/PartnerControls"/>
    </e81174b2c2d544899020b7bb84fa82f7>
    <Documentation_x0020_Type_x0020_PS xmlns="3c06a189-9e0e-41ae-abce-bd16f1395c2d" xsi:nil="true"/>
    <New_x0020_Author xmlns="3c06a189-9e0e-41ae-abce-bd16f1395c2d" xsi:nil="true"/>
    <Head_x0020_of_x0020_Dept_x0020_Committed_x0020_Completion_x0020_Date xmlns="3c06a189-9e0e-41ae-abce-bd16f1395c2d" xsi:nil="true"/>
    <Director xmlns="3c06a189-9e0e-41ae-abce-bd16f1395c2d">
      <UserInfo>
        <DisplayName>Gough, Richard</DisplayName>
        <AccountId>29</AccountId>
        <AccountType/>
      </UserInfo>
    </Director>
    <a36137a3f61d46939f711356baaf2a8b xmlns="3c06a189-9e0e-41ae-abce-bd16f1395c2d">
      <Terms xmlns="http://schemas.microsoft.com/office/infopath/2007/PartnerControls"/>
    </a36137a3f61d46939f711356baaf2a8b>
    <i3dc955c526c441d818f163f5fd90b6c xmlns="3c06a189-9e0e-41ae-abce-bd16f1395c2d">
      <Terms xmlns="http://schemas.microsoft.com/office/infopath/2007/PartnerControls">
        <TermInfo xmlns="http://schemas.microsoft.com/office/infopath/2007/PartnerControls">
          <TermName xmlns="http://schemas.microsoft.com/office/infopath/2007/PartnerControls">DISTRIBUTION</TermName>
          <TermId xmlns="http://schemas.microsoft.com/office/infopath/2007/PartnerControls">1a7846f5-22b6-4dd8-8d11-64f14931e03d</TermId>
        </TermInfo>
      </Terms>
    </i3dc955c526c441d818f163f5fd90b6c>
    <ba54c59290504bb48e1c9d1b1c1c21b3 xmlns="3c06a189-9e0e-41ae-abce-bd16f1395c2d">
      <Terms xmlns="http://schemas.microsoft.com/office/infopath/2007/PartnerControls"/>
    </ba54c59290504bb48e1c9d1b1c1c21b3>
    <App_x0020_Name xmlns="3c06a189-9e0e-41ae-abce-bd16f1395c2d" xsi:nil="true"/>
    <Revision xmlns="3c06a189-9e0e-41ae-abce-bd16f1395c2d">1.00</Revision>
    <Comment_x0020__x002f__x0020_Update xmlns="3c06a189-9e0e-41ae-abce-bd16f1395c2d">28.03.23 (AS) – New OSM. Viewing permissions have been removed until Distribution SHE Team advise when it is to go live. Previous document No's and Metadata will be given later for the document. Barry is not the author, only named for auto email process.</Comment_x0020__x002f__x0020_Update>
    <_dlc_DocId xmlns="f2f17089-6bce-4d63-8651-6f91186adbe2">XHXCD7YSZPWJ-224572110-4462</_dlc_DocId>
    <_dlc_DocIdUrl xmlns="f2f17089-6bce-4d63-8651-6f91186adbe2">
      <Url>https://ssecom.sharepoint.com/teams/ssen-networks-dms/_layouts/15/DocIdRedir.aspx?ID=XHXCD7YSZPWJ-224572110-4462</Url>
      <Description>XHXCD7YSZPWJ-224572110-4462</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AD0A199-B397-4545-B01A-F39092D84C95}">
  <ds:schemaRefs>
    <ds:schemaRef ds:uri="http://schemas.microsoft.com/sharepoint/v3/contenttype/forms"/>
  </ds:schemaRefs>
</ds:datastoreItem>
</file>

<file path=customXml/itemProps2.xml><?xml version="1.0" encoding="utf-8"?>
<ds:datastoreItem xmlns:ds="http://schemas.openxmlformats.org/officeDocument/2006/customXml" ds:itemID="{4ACC4122-37BF-40FE-8F52-A7005A2E0584}">
  <ds:schemaRefs>
    <ds:schemaRef ds:uri="http://schemas.openxmlformats.org/officeDocument/2006/bibliography"/>
  </ds:schemaRefs>
</ds:datastoreItem>
</file>

<file path=customXml/itemProps3.xml><?xml version="1.0" encoding="utf-8"?>
<ds:datastoreItem xmlns:ds="http://schemas.openxmlformats.org/officeDocument/2006/customXml" ds:itemID="{38D63737-2B06-487E-B6EC-AC8F5E9D8307}"/>
</file>

<file path=customXml/itemProps4.xml><?xml version="1.0" encoding="utf-8"?>
<ds:datastoreItem xmlns:ds="http://schemas.openxmlformats.org/officeDocument/2006/customXml" ds:itemID="{D93947B0-1039-4A8C-A373-4C7E1438C2D5}">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4e501ceb-0f4e-438e-93ca-247771399900"/>
    <ds:schemaRef ds:uri="http://purl.org/dc/elements/1.1/"/>
    <ds:schemaRef ds:uri="http://schemas.microsoft.com/office/2006/metadata/properties"/>
    <ds:schemaRef ds:uri="http://schemas.microsoft.com/sharepoint/v3"/>
    <ds:schemaRef ds:uri="63a38d53-71c0-4f94-b867-5bb3b1233b44"/>
    <ds:schemaRef ds:uri="http://www.w3.org/XML/1998/namespace"/>
    <ds:schemaRef ds:uri="http://purl.org/dc/dcmitype/"/>
  </ds:schemaRefs>
</ds:datastoreItem>
</file>

<file path=customXml/itemProps5.xml><?xml version="1.0" encoding="utf-8"?>
<ds:datastoreItem xmlns:ds="http://schemas.openxmlformats.org/officeDocument/2006/customXml" ds:itemID="{6C5B5EB3-9061-4E66-9281-C895B69190EF}"/>
</file>

<file path=docProps/app.xml><?xml version="1.0" encoding="utf-8"?>
<Properties xmlns="http://schemas.openxmlformats.org/officeDocument/2006/extended-properties" xmlns:vt="http://schemas.openxmlformats.org/officeDocument/2006/docPropsVTypes">
  <Template>Normal</Template>
  <TotalTime>1</TotalTime>
  <Pages>1</Pages>
  <Words>237</Words>
  <Characters>1356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SSEN Word Document Template (Internal)</vt:lpstr>
    </vt:vector>
  </TitlesOfParts>
  <Company/>
  <LinksUpToDate>false</LinksUpToDate>
  <CharactersWithSpaces>1590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Safety Intervention Notice – Operational Safety Manual – Section 12.4.4.1 </dc:title>
  <dc:subject/>
  <dc:creator>Microsoft Office User</dc:creator>
  <cp:keywords/>
  <dc:description/>
  <cp:lastModifiedBy>Scott, Allan</cp:lastModifiedBy>
  <cp:revision>2</cp:revision>
  <cp:lastPrinted>2022-01-28T08:43:00Z</cp:lastPrinted>
  <dcterms:created xsi:type="dcterms:W3CDTF">2023-03-14T09:29:00Z</dcterms:created>
  <dcterms:modified xsi:type="dcterms:W3CDTF">2023-03-14T09:29:00Z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0x01010079A0939AB718E2479DC8D3FE2325F4C9</vt:lpwstr>
  </property>
  <property fmtid="{D5CDD505-2E9C-101B-9397-08002B2CF9AE}" pid="3" name="Manuals">
    <vt:lpwstr/>
  </property>
  <property fmtid="{D5CDD505-2E9C-101B-9397-08002B2CF9AE}" pid="4" name="Designation">
    <vt:lpwstr>71;#OSM|52fad15d-740d-4504-9514-3f9b43792233</vt:lpwstr>
  </property>
  <property fmtid="{D5CDD505-2E9C-101B-9397-08002B2CF9AE}" pid="5" name="Activities">
    <vt:lpwstr/>
  </property>
  <property fmtid="{D5CDD505-2E9C-101B-9397-08002B2CF9AE}" pid="6" name="Voltage">
    <vt:lpwstr/>
  </property>
  <property fmtid="{D5CDD505-2E9C-101B-9397-08002B2CF9AE}" pid="7" name="_dlc_DocIdItemGuid">
    <vt:lpwstr>cc5d2515-d4e3-4465-a23d-1a903beeefc2</vt:lpwstr>
  </property>
  <property fmtid="{D5CDD505-2E9C-101B-9397-08002B2CF9AE}" pid="8" name="Overhead Lines">
    <vt:lpwstr/>
  </property>
  <property fmtid="{D5CDD505-2E9C-101B-9397-08002B2CF9AE}" pid="9" name="Documentation type">
    <vt:lpwstr>23;#Form|3fbd309a-b2b1-46bb-9740-467717ee63bb</vt:lpwstr>
  </property>
  <property fmtid="{D5CDD505-2E9C-101B-9397-08002B2CF9AE}" pid="10" name="Business Unit Designation">
    <vt:lpwstr>248;#DISTRIBUTION|1a7846f5-22b6-4dd8-8d11-64f14931e03d</vt:lpwstr>
  </property>
  <property fmtid="{D5CDD505-2E9C-101B-9397-08002B2CF9AE}" pid="11" name="Asset Type">
    <vt:lpwstr/>
  </property>
  <property fmtid="{D5CDD505-2E9C-101B-9397-08002B2CF9AE}" pid="12" name="Connections Manual">
    <vt:lpwstr/>
  </property>
  <property fmtid="{D5CDD505-2E9C-101B-9397-08002B2CF9AE}" pid="13" name="MediaServiceImageTags">
    <vt:lpwstr/>
  </property>
</Properties>
</file>